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B5" w:rsidRDefault="00862BB5" w:rsidP="00862BB5">
      <w:pPr>
        <w:spacing w:after="0" w:line="240" w:lineRule="auto"/>
        <w:contextualSpacing/>
        <w:jc w:val="center"/>
      </w:pPr>
      <w:r>
        <w:t>Российская Федерация</w:t>
      </w:r>
    </w:p>
    <w:p w:rsidR="00862BB5" w:rsidRDefault="00862BB5" w:rsidP="00862BB5">
      <w:pPr>
        <w:spacing w:after="0" w:line="240" w:lineRule="auto"/>
        <w:contextualSpacing/>
        <w:jc w:val="center"/>
      </w:pPr>
      <w:r>
        <w:t>Республика Хакасия</w:t>
      </w:r>
    </w:p>
    <w:p w:rsidR="00862BB5" w:rsidRDefault="00862BB5" w:rsidP="00862BB5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862BB5" w:rsidRDefault="00862BB5" w:rsidP="00862BB5">
      <w:pPr>
        <w:spacing w:after="0" w:line="240" w:lineRule="auto"/>
        <w:contextualSpacing/>
        <w:jc w:val="center"/>
      </w:pPr>
    </w:p>
    <w:p w:rsidR="00862BB5" w:rsidRDefault="00862BB5" w:rsidP="00862BB5">
      <w:pPr>
        <w:spacing w:after="0" w:line="240" w:lineRule="auto"/>
        <w:contextualSpacing/>
        <w:jc w:val="center"/>
      </w:pPr>
      <w:r>
        <w:t>ПОСТАНОВЛЕНИЕ</w:t>
      </w:r>
    </w:p>
    <w:p w:rsidR="00862BB5" w:rsidRDefault="00862BB5" w:rsidP="00862BB5">
      <w:pPr>
        <w:spacing w:after="0" w:line="240" w:lineRule="auto"/>
        <w:contextualSpacing/>
        <w:jc w:val="center"/>
      </w:pPr>
    </w:p>
    <w:p w:rsidR="00862BB5" w:rsidRDefault="00862BB5" w:rsidP="00862BB5">
      <w:pPr>
        <w:spacing w:after="0" w:line="240" w:lineRule="auto"/>
        <w:contextualSpacing/>
        <w:jc w:val="center"/>
      </w:pPr>
      <w:r>
        <w:t>«</w:t>
      </w:r>
      <w:r w:rsidR="00B75FE9">
        <w:t xml:space="preserve">22» мая </w:t>
      </w:r>
      <w:r>
        <w:t>201</w:t>
      </w:r>
      <w:r w:rsidR="00B75FE9">
        <w:t xml:space="preserve">8 </w:t>
      </w:r>
      <w:r>
        <w:t xml:space="preserve">год                                                                                                   № </w:t>
      </w:r>
      <w:r w:rsidR="00B75FE9">
        <w:t>31</w:t>
      </w:r>
    </w:p>
    <w:p w:rsidR="00862BB5" w:rsidRDefault="00862BB5" w:rsidP="00862BB5">
      <w:pPr>
        <w:spacing w:after="0" w:line="240" w:lineRule="auto"/>
        <w:contextualSpacing/>
        <w:jc w:val="center"/>
      </w:pPr>
    </w:p>
    <w:p w:rsidR="00862BB5" w:rsidRDefault="00862BB5" w:rsidP="00862BB5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862BB5" w:rsidRDefault="00862BB5" w:rsidP="00862BB5">
      <w:pPr>
        <w:spacing w:after="0" w:line="240" w:lineRule="auto"/>
        <w:contextualSpacing/>
        <w:jc w:val="center"/>
      </w:pPr>
    </w:p>
    <w:p w:rsidR="00862BB5" w:rsidRDefault="00862BB5" w:rsidP="00862BB5">
      <w:pPr>
        <w:spacing w:after="0" w:line="240" w:lineRule="auto"/>
        <w:ind w:right="4819"/>
        <w:contextualSpacing/>
        <w:jc w:val="both"/>
      </w:pPr>
      <w:r>
        <w:t>Об утверждении муниципальной программы «Энергосбережение и повышение энергетической эффективности в администрации Новомихайловского сельсовета на 2017 – 2020 годы»</w:t>
      </w:r>
    </w:p>
    <w:p w:rsidR="00862BB5" w:rsidRDefault="00862BB5" w:rsidP="00862BB5">
      <w:pPr>
        <w:spacing w:after="0" w:line="240" w:lineRule="auto"/>
        <w:ind w:right="4819"/>
        <w:contextualSpacing/>
        <w:jc w:val="both"/>
      </w:pPr>
    </w:p>
    <w:p w:rsidR="00862BB5" w:rsidRDefault="00862BB5" w:rsidP="00862BB5">
      <w:pPr>
        <w:spacing w:after="0" w:line="240" w:lineRule="auto"/>
        <w:ind w:right="-1"/>
        <w:contextualSpacing/>
        <w:jc w:val="both"/>
      </w:pPr>
      <w:r>
        <w:t>В соответствии с п. 29 ст. 47 Устава муниципального образования Новомихайловский сельсовет, администрация Новомихайловского сельсовета</w:t>
      </w:r>
    </w:p>
    <w:p w:rsidR="00862BB5" w:rsidRDefault="00862BB5" w:rsidP="00862BB5">
      <w:pPr>
        <w:spacing w:after="0" w:line="240" w:lineRule="auto"/>
        <w:ind w:right="-1"/>
        <w:contextualSpacing/>
        <w:jc w:val="both"/>
      </w:pPr>
    </w:p>
    <w:p w:rsidR="00862BB5" w:rsidRDefault="00862BB5" w:rsidP="00862BB5">
      <w:pPr>
        <w:spacing w:after="0" w:line="240" w:lineRule="auto"/>
        <w:ind w:right="-1"/>
        <w:contextualSpacing/>
        <w:jc w:val="center"/>
      </w:pPr>
      <w:r>
        <w:t>ПОСТАНОВЛЯЕТ:</w:t>
      </w:r>
    </w:p>
    <w:p w:rsidR="00862BB5" w:rsidRDefault="00862BB5" w:rsidP="00862BB5">
      <w:pPr>
        <w:spacing w:after="0" w:line="240" w:lineRule="auto"/>
        <w:ind w:right="-1"/>
        <w:contextualSpacing/>
        <w:jc w:val="center"/>
      </w:pPr>
    </w:p>
    <w:p w:rsidR="00862BB5" w:rsidRDefault="00862BB5" w:rsidP="00862BB5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Утвердить муниципальную программу «Энергосбережение и повышение энергетической эффективности в администрации Новомихайловского сельсовета на 2017 – 2020 годы» (Приложение).</w:t>
      </w:r>
    </w:p>
    <w:p w:rsidR="00862BB5" w:rsidRDefault="00862BB5" w:rsidP="00862BB5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Постановление администрации Новомихайловского сельсовета от 28.09.2015 года № 51 «Об утверждении муниципальной целевой программы «Энергосбережение и повышение энергетической эффективности в администрации Новомихайловского сельсовета на 2016 – 2018 годы»» </w:t>
      </w:r>
      <w:r w:rsidR="005F4045">
        <w:t>(</w:t>
      </w:r>
      <w:r>
        <w:t>с изменениями от 13.01.2017 года № 3А, 26.12.2017 года № 80, 23.03.2018 года № 16) считать утратившим силу.</w:t>
      </w:r>
    </w:p>
    <w:p w:rsidR="00862BB5" w:rsidRDefault="00862BB5" w:rsidP="00862BB5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Главному бухгалтеру централизованной бухгалтерии администрации Новомихайловского сельсовета </w:t>
      </w:r>
      <w:proofErr w:type="spellStart"/>
      <w:r>
        <w:t>Гейль</w:t>
      </w:r>
      <w:proofErr w:type="spellEnd"/>
      <w:r>
        <w:t xml:space="preserve"> Н. А. включить программу в перечень муниципальных программ Новомихайловского сельсовета, предусмотренных к финансированию из бюджета муниципального образования Новомихайловский сельсовет.</w:t>
      </w:r>
    </w:p>
    <w:p w:rsidR="00862BB5" w:rsidRDefault="00862BB5" w:rsidP="00862BB5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Контроль исполнения настоящего постановления оставляю за собой.</w:t>
      </w:r>
    </w:p>
    <w:p w:rsidR="00862BB5" w:rsidRDefault="00862BB5" w:rsidP="00862BB5">
      <w:pPr>
        <w:spacing w:after="0" w:line="240" w:lineRule="auto"/>
        <w:ind w:right="-1"/>
        <w:jc w:val="both"/>
      </w:pPr>
    </w:p>
    <w:p w:rsidR="00862BB5" w:rsidRDefault="00862BB5" w:rsidP="00862BB5">
      <w:pPr>
        <w:spacing w:after="0" w:line="240" w:lineRule="auto"/>
        <w:ind w:right="-1"/>
        <w:jc w:val="both"/>
      </w:pPr>
    </w:p>
    <w:p w:rsidR="00862BB5" w:rsidRDefault="00862BB5" w:rsidP="00862BB5">
      <w:pPr>
        <w:spacing w:after="0" w:line="240" w:lineRule="auto"/>
        <w:ind w:right="-1"/>
        <w:jc w:val="both"/>
      </w:pPr>
    </w:p>
    <w:p w:rsidR="00862BB5" w:rsidRDefault="00862BB5" w:rsidP="00862BB5">
      <w:pPr>
        <w:spacing w:after="0" w:line="240" w:lineRule="auto"/>
        <w:ind w:right="-1"/>
        <w:jc w:val="both"/>
      </w:pPr>
      <w:proofErr w:type="spellStart"/>
      <w:r>
        <w:t>Врио</w:t>
      </w:r>
      <w:proofErr w:type="spellEnd"/>
      <w:r>
        <w:t xml:space="preserve"> главы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В. И. Брова</w:t>
      </w:r>
    </w:p>
    <w:p w:rsidR="00F415CE" w:rsidRDefault="00F415CE" w:rsidP="00862BB5">
      <w:pPr>
        <w:spacing w:after="0" w:line="240" w:lineRule="auto"/>
        <w:ind w:right="-1"/>
        <w:jc w:val="both"/>
      </w:pPr>
    </w:p>
    <w:p w:rsidR="00F415CE" w:rsidRDefault="00F415CE" w:rsidP="00862BB5">
      <w:pPr>
        <w:spacing w:after="0" w:line="240" w:lineRule="auto"/>
        <w:ind w:right="-1"/>
        <w:jc w:val="both"/>
      </w:pPr>
    </w:p>
    <w:p w:rsidR="00F415CE" w:rsidRDefault="00F415CE" w:rsidP="00862BB5">
      <w:pPr>
        <w:spacing w:after="0" w:line="240" w:lineRule="auto"/>
        <w:ind w:right="-1"/>
        <w:jc w:val="both"/>
      </w:pPr>
    </w:p>
    <w:p w:rsidR="00F415CE" w:rsidRDefault="00F415CE" w:rsidP="00862BB5">
      <w:pPr>
        <w:spacing w:after="0" w:line="240" w:lineRule="auto"/>
        <w:ind w:right="-1"/>
        <w:jc w:val="both"/>
      </w:pPr>
    </w:p>
    <w:p w:rsidR="00F415CE" w:rsidRDefault="00F415CE" w:rsidP="00862BB5">
      <w:pPr>
        <w:spacing w:after="0" w:line="240" w:lineRule="auto"/>
        <w:ind w:right="-1"/>
        <w:jc w:val="both"/>
      </w:pPr>
    </w:p>
    <w:p w:rsidR="00F415CE" w:rsidRDefault="00F415CE" w:rsidP="00862BB5">
      <w:pPr>
        <w:spacing w:after="0" w:line="240" w:lineRule="auto"/>
        <w:ind w:right="-1"/>
        <w:jc w:val="both"/>
      </w:pPr>
    </w:p>
    <w:p w:rsidR="00F415CE" w:rsidRDefault="000105E9" w:rsidP="000105E9">
      <w:pPr>
        <w:spacing w:after="0" w:line="240" w:lineRule="auto"/>
        <w:ind w:left="4536" w:right="-1"/>
        <w:jc w:val="both"/>
      </w:pPr>
      <w:r>
        <w:lastRenderedPageBreak/>
        <w:t>Приложение к постановлению администрации Новомихайловского сельсовета от «</w:t>
      </w:r>
      <w:r w:rsidR="00B75FE9">
        <w:t xml:space="preserve">22» мая </w:t>
      </w:r>
      <w:r>
        <w:t>201</w:t>
      </w:r>
      <w:r w:rsidR="00B75FE9">
        <w:t xml:space="preserve">8 </w:t>
      </w:r>
      <w:r>
        <w:t xml:space="preserve">года № </w:t>
      </w:r>
      <w:r w:rsidR="00B75FE9">
        <w:t>31</w:t>
      </w:r>
    </w:p>
    <w:p w:rsidR="000105E9" w:rsidRDefault="000105E9" w:rsidP="000105E9">
      <w:pPr>
        <w:spacing w:after="0" w:line="240" w:lineRule="auto"/>
        <w:ind w:left="4536" w:right="-1"/>
        <w:jc w:val="both"/>
      </w:pPr>
    </w:p>
    <w:p w:rsidR="000105E9" w:rsidRDefault="000105E9" w:rsidP="000105E9">
      <w:pPr>
        <w:spacing w:after="0" w:line="240" w:lineRule="auto"/>
        <w:ind w:right="-1"/>
        <w:jc w:val="center"/>
      </w:pPr>
    </w:p>
    <w:p w:rsidR="000105E9" w:rsidRDefault="000105E9" w:rsidP="000105E9">
      <w:pPr>
        <w:spacing w:after="0" w:line="240" w:lineRule="auto"/>
        <w:ind w:right="-1"/>
        <w:jc w:val="center"/>
      </w:pPr>
    </w:p>
    <w:p w:rsidR="000105E9" w:rsidRDefault="000105E9" w:rsidP="000105E9">
      <w:pPr>
        <w:spacing w:after="0" w:line="240" w:lineRule="auto"/>
        <w:ind w:right="-1"/>
        <w:jc w:val="center"/>
      </w:pPr>
    </w:p>
    <w:p w:rsidR="000105E9" w:rsidRDefault="000105E9" w:rsidP="000105E9">
      <w:pPr>
        <w:spacing w:after="0" w:line="240" w:lineRule="auto"/>
        <w:ind w:right="-1"/>
        <w:jc w:val="center"/>
      </w:pPr>
    </w:p>
    <w:p w:rsidR="000105E9" w:rsidRDefault="000105E9" w:rsidP="000105E9">
      <w:pPr>
        <w:spacing w:after="0" w:line="240" w:lineRule="auto"/>
        <w:ind w:right="-1"/>
        <w:jc w:val="center"/>
      </w:pPr>
    </w:p>
    <w:p w:rsidR="000105E9" w:rsidRDefault="000105E9" w:rsidP="000105E9">
      <w:pPr>
        <w:spacing w:after="0" w:line="240" w:lineRule="auto"/>
        <w:ind w:right="-1"/>
        <w:jc w:val="center"/>
      </w:pPr>
    </w:p>
    <w:p w:rsidR="000105E9" w:rsidRDefault="000105E9" w:rsidP="000105E9">
      <w:pPr>
        <w:spacing w:after="0" w:line="240" w:lineRule="auto"/>
        <w:ind w:right="-1"/>
        <w:jc w:val="center"/>
      </w:pPr>
    </w:p>
    <w:p w:rsidR="000105E9" w:rsidRDefault="000105E9" w:rsidP="000105E9">
      <w:pPr>
        <w:spacing w:after="0" w:line="240" w:lineRule="auto"/>
        <w:ind w:right="-1"/>
        <w:jc w:val="center"/>
      </w:pPr>
    </w:p>
    <w:p w:rsidR="000105E9" w:rsidRDefault="000105E9" w:rsidP="000105E9">
      <w:pPr>
        <w:spacing w:after="0" w:line="240" w:lineRule="auto"/>
        <w:ind w:right="-1"/>
        <w:jc w:val="center"/>
      </w:pPr>
    </w:p>
    <w:p w:rsidR="000105E9" w:rsidRPr="000105E9" w:rsidRDefault="000105E9" w:rsidP="000105E9">
      <w:pPr>
        <w:spacing w:after="0" w:line="240" w:lineRule="auto"/>
        <w:ind w:right="-1"/>
        <w:jc w:val="center"/>
        <w:rPr>
          <w:b/>
        </w:rPr>
      </w:pPr>
      <w:r w:rsidRPr="000105E9">
        <w:rPr>
          <w:b/>
        </w:rPr>
        <w:t>МУНИЦИПАЛЬНАЯ ПРОГРАММА</w:t>
      </w:r>
    </w:p>
    <w:p w:rsidR="000105E9" w:rsidRP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  <w:r w:rsidRPr="000105E9">
        <w:rPr>
          <w:b/>
        </w:rPr>
        <w:t>«Энергосбережение и повышение энергетической эффективности в администрации Новомихайловского сельсовета на 2017 – 2020 годы»</w:t>
      </w: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</w:p>
    <w:p w:rsidR="000105E9" w:rsidRDefault="000105E9" w:rsidP="000105E9">
      <w:pPr>
        <w:spacing w:after="0" w:line="240" w:lineRule="auto"/>
        <w:ind w:right="-1"/>
        <w:jc w:val="center"/>
      </w:pPr>
      <w:proofErr w:type="gramStart"/>
      <w:r>
        <w:t>с</w:t>
      </w:r>
      <w:proofErr w:type="gramEnd"/>
      <w:r>
        <w:t>. Новомихайловка</w:t>
      </w:r>
    </w:p>
    <w:p w:rsidR="000105E9" w:rsidRDefault="000105E9" w:rsidP="000105E9">
      <w:pPr>
        <w:spacing w:after="0" w:line="240" w:lineRule="auto"/>
        <w:ind w:right="-1"/>
        <w:jc w:val="center"/>
      </w:pPr>
      <w:r>
        <w:t>2017 год</w:t>
      </w: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  <w:r>
        <w:rPr>
          <w:b/>
        </w:rPr>
        <w:lastRenderedPageBreak/>
        <w:t>ПАСПОРТ</w:t>
      </w:r>
    </w:p>
    <w:p w:rsidR="000105E9" w:rsidRDefault="000105E9" w:rsidP="000105E9">
      <w:pPr>
        <w:spacing w:after="0" w:line="240" w:lineRule="auto"/>
        <w:ind w:right="-1"/>
        <w:jc w:val="center"/>
        <w:rPr>
          <w:b/>
        </w:rPr>
      </w:pPr>
      <w:r>
        <w:rPr>
          <w:b/>
        </w:rPr>
        <w:t>муниципальной программы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105E9" w:rsidRPr="00367BE1" w:rsidTr="000105E9">
        <w:tc>
          <w:tcPr>
            <w:tcW w:w="4785" w:type="dxa"/>
          </w:tcPr>
          <w:p w:rsidR="000105E9" w:rsidRPr="00367BE1" w:rsidRDefault="000105E9" w:rsidP="000105E9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0105E9" w:rsidRPr="00367BE1" w:rsidRDefault="000105E9" w:rsidP="000105E9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«Энергосбережение и повышение энергетической эффективности в администрации Новомихайловского сельсовета на 2017 – 2020 годы»</w:t>
            </w:r>
          </w:p>
        </w:tc>
      </w:tr>
      <w:tr w:rsidR="000105E9" w:rsidRPr="00367BE1" w:rsidTr="000105E9">
        <w:tc>
          <w:tcPr>
            <w:tcW w:w="4785" w:type="dxa"/>
          </w:tcPr>
          <w:p w:rsidR="000105E9" w:rsidRPr="00367BE1" w:rsidRDefault="000105E9" w:rsidP="000105E9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Наименование муниципально – правовых актов главы муниципального образования Новомихайловский сельсовет о муниципальной программе</w:t>
            </w:r>
          </w:p>
        </w:tc>
        <w:tc>
          <w:tcPr>
            <w:tcW w:w="4786" w:type="dxa"/>
          </w:tcPr>
          <w:p w:rsidR="000105E9" w:rsidRPr="00367BE1" w:rsidRDefault="000105E9" w:rsidP="000105E9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Во исполнение Федерального закона от 06.10.2003 года № 131-ФЗ «Об общих принципах организации местного самоуправления в Российской Федерации»</w:t>
            </w:r>
          </w:p>
        </w:tc>
      </w:tr>
      <w:tr w:rsidR="000105E9" w:rsidRPr="00367BE1" w:rsidTr="000105E9">
        <w:tc>
          <w:tcPr>
            <w:tcW w:w="4785" w:type="dxa"/>
          </w:tcPr>
          <w:p w:rsidR="000105E9" w:rsidRPr="00367BE1" w:rsidRDefault="000105E9" w:rsidP="000105E9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4786" w:type="dxa"/>
          </w:tcPr>
          <w:p w:rsidR="000105E9" w:rsidRPr="00367BE1" w:rsidRDefault="000105E9" w:rsidP="000105E9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Администрация Новомихайловского сельсовета</w:t>
            </w:r>
          </w:p>
        </w:tc>
      </w:tr>
      <w:tr w:rsidR="000105E9" w:rsidRPr="00367BE1" w:rsidTr="000105E9">
        <w:tc>
          <w:tcPr>
            <w:tcW w:w="4785" w:type="dxa"/>
          </w:tcPr>
          <w:p w:rsidR="000105E9" w:rsidRPr="00367BE1" w:rsidRDefault="000105E9" w:rsidP="000105E9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 xml:space="preserve">Координатор программы </w:t>
            </w:r>
          </w:p>
        </w:tc>
        <w:tc>
          <w:tcPr>
            <w:tcW w:w="4786" w:type="dxa"/>
          </w:tcPr>
          <w:p w:rsidR="000105E9" w:rsidRPr="00367BE1" w:rsidRDefault="000105E9" w:rsidP="000105E9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Администрация муниципального образования Новомихайловский сельсовет</w:t>
            </w:r>
          </w:p>
        </w:tc>
      </w:tr>
      <w:tr w:rsidR="000105E9" w:rsidRPr="00367BE1" w:rsidTr="000105E9">
        <w:tc>
          <w:tcPr>
            <w:tcW w:w="4785" w:type="dxa"/>
          </w:tcPr>
          <w:p w:rsidR="000105E9" w:rsidRPr="00367BE1" w:rsidRDefault="000105E9" w:rsidP="000105E9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4786" w:type="dxa"/>
          </w:tcPr>
          <w:p w:rsidR="000105E9" w:rsidRPr="00367BE1" w:rsidRDefault="000105E9" w:rsidP="000105E9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 xml:space="preserve">Разработка стратегии развития элементов инфраструктуры Новомихайловского сельсовета, которая обеспечит эффективное и рациональное использование </w:t>
            </w:r>
            <w:proofErr w:type="spellStart"/>
            <w:r w:rsidRPr="00367BE1">
              <w:rPr>
                <w:sz w:val="24"/>
                <w:szCs w:val="24"/>
              </w:rPr>
              <w:t>топливно</w:t>
            </w:r>
            <w:proofErr w:type="spellEnd"/>
            <w:r w:rsidRPr="00367BE1">
              <w:rPr>
                <w:sz w:val="24"/>
                <w:szCs w:val="24"/>
              </w:rPr>
              <w:t xml:space="preserve"> – энергетических ресурсов (ТЭР), что соответственно снизит расход бюджетных средств на ТЭР. Разработка мероприятий</w:t>
            </w:r>
            <w:r w:rsidR="0074698E" w:rsidRPr="00367BE1">
              <w:rPr>
                <w:sz w:val="24"/>
                <w:szCs w:val="24"/>
              </w:rPr>
              <w:t>, обеспечивающих устойчивое снижение потребления ТЭР.</w:t>
            </w:r>
          </w:p>
        </w:tc>
      </w:tr>
      <w:tr w:rsidR="000105E9" w:rsidRPr="00367BE1" w:rsidTr="000105E9">
        <w:tc>
          <w:tcPr>
            <w:tcW w:w="4785" w:type="dxa"/>
          </w:tcPr>
          <w:p w:rsidR="000105E9" w:rsidRPr="00367BE1" w:rsidRDefault="000105E9" w:rsidP="000105E9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Показатели результативности (индикаторы) программы</w:t>
            </w:r>
          </w:p>
        </w:tc>
        <w:tc>
          <w:tcPr>
            <w:tcW w:w="4786" w:type="dxa"/>
          </w:tcPr>
          <w:p w:rsidR="000105E9" w:rsidRPr="00367BE1" w:rsidRDefault="0074698E" w:rsidP="000105E9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Ежегодное снижение энергопотребления.</w:t>
            </w:r>
          </w:p>
        </w:tc>
      </w:tr>
      <w:tr w:rsidR="000105E9" w:rsidRPr="00367BE1" w:rsidTr="000105E9">
        <w:tc>
          <w:tcPr>
            <w:tcW w:w="4785" w:type="dxa"/>
          </w:tcPr>
          <w:p w:rsidR="000105E9" w:rsidRPr="00367BE1" w:rsidRDefault="000105E9" w:rsidP="000105E9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0105E9" w:rsidRPr="00367BE1" w:rsidRDefault="0074698E" w:rsidP="000105E9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2017 – 2020 годы</w:t>
            </w:r>
          </w:p>
        </w:tc>
      </w:tr>
      <w:tr w:rsidR="000105E9" w:rsidRPr="00367BE1" w:rsidTr="000105E9">
        <w:tc>
          <w:tcPr>
            <w:tcW w:w="4785" w:type="dxa"/>
          </w:tcPr>
          <w:p w:rsidR="000105E9" w:rsidRPr="00367BE1" w:rsidRDefault="000105E9" w:rsidP="000105E9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4786" w:type="dxa"/>
          </w:tcPr>
          <w:p w:rsidR="000105E9" w:rsidRPr="00367BE1" w:rsidRDefault="0074698E" w:rsidP="000105E9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Общий объем финансирования составит 500,0 тысяч рублей:</w:t>
            </w:r>
          </w:p>
          <w:p w:rsidR="0074698E" w:rsidRPr="00367BE1" w:rsidRDefault="0074698E" w:rsidP="000105E9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В том числе по годам:</w:t>
            </w:r>
          </w:p>
          <w:p w:rsidR="0074698E" w:rsidRPr="00367BE1" w:rsidRDefault="0074698E" w:rsidP="000105E9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2017 – 0,0 тысяч рублей;</w:t>
            </w:r>
          </w:p>
          <w:p w:rsidR="0074698E" w:rsidRPr="00367BE1" w:rsidRDefault="0074698E" w:rsidP="0074698E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2018 – 330,0 тысяч рублей;</w:t>
            </w:r>
          </w:p>
          <w:p w:rsidR="0074698E" w:rsidRPr="00367BE1" w:rsidRDefault="0074698E" w:rsidP="0074698E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2019 – 160,0 тысяч рублей;</w:t>
            </w:r>
          </w:p>
          <w:p w:rsidR="0074698E" w:rsidRPr="00367BE1" w:rsidRDefault="0074698E" w:rsidP="0074698E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2020 – 10,0 тысяч рублей.</w:t>
            </w:r>
          </w:p>
          <w:p w:rsidR="0074698E" w:rsidRPr="00367BE1" w:rsidRDefault="0074698E" w:rsidP="0074698E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 xml:space="preserve">Из них: </w:t>
            </w:r>
          </w:p>
          <w:p w:rsidR="0074698E" w:rsidRPr="00367BE1" w:rsidRDefault="0074698E" w:rsidP="007469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" w:right="-1" w:firstLine="0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за счет средств бюджета администрации Новомихайловского сельсовета – 30,0 тысяч рублей:</w:t>
            </w:r>
          </w:p>
          <w:p w:rsidR="0074698E" w:rsidRPr="00367BE1" w:rsidRDefault="0074698E" w:rsidP="0074698E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В том числе по годам:</w:t>
            </w:r>
          </w:p>
          <w:p w:rsidR="0074698E" w:rsidRPr="00367BE1" w:rsidRDefault="0074698E" w:rsidP="0074698E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2017 – 0,0 тысяч рублей;</w:t>
            </w:r>
          </w:p>
          <w:p w:rsidR="0074698E" w:rsidRPr="00367BE1" w:rsidRDefault="0074698E" w:rsidP="0074698E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2018 –</w:t>
            </w:r>
            <w:r w:rsidR="008C0FC6">
              <w:rPr>
                <w:sz w:val="24"/>
                <w:szCs w:val="24"/>
              </w:rPr>
              <w:t xml:space="preserve"> </w:t>
            </w:r>
            <w:r w:rsidRPr="00367BE1">
              <w:rPr>
                <w:sz w:val="24"/>
                <w:szCs w:val="24"/>
              </w:rPr>
              <w:t>0,0 тысяч рублей;</w:t>
            </w:r>
          </w:p>
          <w:p w:rsidR="0074698E" w:rsidRPr="00367BE1" w:rsidRDefault="0074698E" w:rsidP="0074698E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2019 – 20,0 тысяч рублей;</w:t>
            </w:r>
          </w:p>
          <w:p w:rsidR="0074698E" w:rsidRPr="00367BE1" w:rsidRDefault="0074698E" w:rsidP="0074698E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2020 – 10,0 тысяч рублей.</w:t>
            </w:r>
          </w:p>
          <w:p w:rsidR="0074698E" w:rsidRPr="00367BE1" w:rsidRDefault="0074698E" w:rsidP="0074698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" w:right="-1" w:firstLine="0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за счет средств бюджета муниципального образования Алтайский район – 470,0 тысяч рублей:</w:t>
            </w:r>
          </w:p>
          <w:p w:rsidR="0074698E" w:rsidRPr="00367BE1" w:rsidRDefault="0074698E" w:rsidP="0074698E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В том числе по годам:</w:t>
            </w:r>
          </w:p>
          <w:p w:rsidR="0074698E" w:rsidRPr="00367BE1" w:rsidRDefault="0074698E" w:rsidP="0074698E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2017 – 0,0 тысяч рублей;</w:t>
            </w:r>
          </w:p>
          <w:p w:rsidR="0074698E" w:rsidRPr="00367BE1" w:rsidRDefault="0074698E" w:rsidP="0074698E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2018 –</w:t>
            </w:r>
            <w:r w:rsidR="008C0FC6">
              <w:rPr>
                <w:sz w:val="24"/>
                <w:szCs w:val="24"/>
              </w:rPr>
              <w:t xml:space="preserve"> </w:t>
            </w:r>
            <w:r w:rsidRPr="00367BE1">
              <w:rPr>
                <w:sz w:val="24"/>
                <w:szCs w:val="24"/>
              </w:rPr>
              <w:t>330,0 тысяч рублей;</w:t>
            </w:r>
          </w:p>
          <w:p w:rsidR="0074698E" w:rsidRPr="00367BE1" w:rsidRDefault="0074698E" w:rsidP="0074698E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2019 – 140,0 тысяч рублей;</w:t>
            </w:r>
          </w:p>
          <w:p w:rsidR="0074698E" w:rsidRPr="00367BE1" w:rsidRDefault="0074698E" w:rsidP="0074698E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2020 – 0,0 тысяч рублей.</w:t>
            </w:r>
          </w:p>
        </w:tc>
      </w:tr>
      <w:tr w:rsidR="000105E9" w:rsidRPr="00367BE1" w:rsidTr="000105E9">
        <w:tc>
          <w:tcPr>
            <w:tcW w:w="4785" w:type="dxa"/>
          </w:tcPr>
          <w:p w:rsidR="000105E9" w:rsidRPr="00367BE1" w:rsidRDefault="000105E9" w:rsidP="000105E9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786" w:type="dxa"/>
          </w:tcPr>
          <w:p w:rsidR="00367BE1" w:rsidRPr="00367BE1" w:rsidRDefault="00367BE1" w:rsidP="000105E9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367BE1">
              <w:rPr>
                <w:sz w:val="24"/>
                <w:szCs w:val="24"/>
              </w:rPr>
              <w:t>Снижение энергоп</w:t>
            </w:r>
            <w:r w:rsidR="00B75FE9">
              <w:rPr>
                <w:sz w:val="24"/>
                <w:szCs w:val="24"/>
              </w:rPr>
              <w:t>о</w:t>
            </w:r>
            <w:r w:rsidRPr="00367BE1">
              <w:rPr>
                <w:sz w:val="24"/>
                <w:szCs w:val="24"/>
              </w:rPr>
              <w:t>требления</w:t>
            </w:r>
          </w:p>
        </w:tc>
      </w:tr>
    </w:tbl>
    <w:p w:rsidR="00367BE1" w:rsidRDefault="00367BE1" w:rsidP="000105E9">
      <w:pPr>
        <w:spacing w:after="0" w:line="240" w:lineRule="auto"/>
        <w:ind w:right="-1"/>
        <w:jc w:val="center"/>
        <w:rPr>
          <w:b/>
        </w:rPr>
      </w:pPr>
      <w:r>
        <w:rPr>
          <w:b/>
        </w:rPr>
        <w:lastRenderedPageBreak/>
        <w:t>Характеристика проблемы</w:t>
      </w:r>
    </w:p>
    <w:p w:rsidR="00367BE1" w:rsidRDefault="00367BE1" w:rsidP="00367BE1">
      <w:pPr>
        <w:spacing w:after="0" w:line="240" w:lineRule="auto"/>
        <w:ind w:right="-1" w:firstLine="567"/>
        <w:jc w:val="both"/>
      </w:pPr>
      <w:r>
        <w:t>Энергосбережение в бюджетном секторе является актуальным и необходимым условием нормального функционирования хозяйства, так как повышение эффективности использования ТЭР, при непрерывном росте цен на стоимость электрической энергии, позволит добиться существенной экономии как ТЭР, так и финансовых ресурсов.</w:t>
      </w:r>
    </w:p>
    <w:p w:rsidR="00367BE1" w:rsidRDefault="00367BE1" w:rsidP="00367BE1">
      <w:pPr>
        <w:spacing w:after="0" w:line="240" w:lineRule="auto"/>
        <w:ind w:right="-1" w:firstLine="567"/>
        <w:jc w:val="both"/>
      </w:pPr>
      <w:r>
        <w:t xml:space="preserve">Анализ </w:t>
      </w:r>
      <w:r w:rsidR="00D51F65">
        <w:t>функционирования администрации Новомихайловского сельсовета показывает, что основные потери ТЭР наблюдаются при транспортировке, распределении и потреблении электрической энергии. Нерациональное использование и потери энергии приводят к потере 15 % электрической энергии. Соответственно это приводит к росту тарифов.</w:t>
      </w:r>
    </w:p>
    <w:p w:rsidR="00D51F65" w:rsidRDefault="00D51F65" w:rsidP="00367BE1">
      <w:pPr>
        <w:spacing w:after="0" w:line="240" w:lineRule="auto"/>
        <w:ind w:right="-1" w:firstLine="567"/>
        <w:jc w:val="both"/>
      </w:pPr>
      <w:r>
        <w:t>Программа энергосбережения должна обеспечить снижение потребления ТЭР за счет внедрения предлагаемых решений и мероприятий и соответственно перехода на экономичное и рациональное расходование ТЭР во всех элементах учреждений муниципального образования.</w:t>
      </w:r>
    </w:p>
    <w:p w:rsidR="00D51F65" w:rsidRDefault="00D51F65" w:rsidP="00367BE1">
      <w:pPr>
        <w:spacing w:after="0" w:line="240" w:lineRule="auto"/>
        <w:ind w:right="-1" w:firstLine="567"/>
        <w:jc w:val="both"/>
      </w:pPr>
    </w:p>
    <w:p w:rsidR="00D51F65" w:rsidRDefault="00D51F65" w:rsidP="00D51F65">
      <w:pPr>
        <w:pStyle w:val="a3"/>
        <w:numPr>
          <w:ilvl w:val="0"/>
          <w:numId w:val="3"/>
        </w:numPr>
        <w:spacing w:after="0" w:line="240" w:lineRule="auto"/>
        <w:ind w:right="-1"/>
        <w:jc w:val="center"/>
        <w:rPr>
          <w:b/>
        </w:rPr>
      </w:pPr>
      <w:r>
        <w:rPr>
          <w:b/>
        </w:rPr>
        <w:t>Цель и задачи программы</w:t>
      </w:r>
    </w:p>
    <w:p w:rsidR="00D51F65" w:rsidRDefault="00D51F65" w:rsidP="00D51F65">
      <w:pPr>
        <w:pStyle w:val="a3"/>
        <w:numPr>
          <w:ilvl w:val="0"/>
          <w:numId w:val="4"/>
        </w:numPr>
        <w:spacing w:after="0" w:line="240" w:lineRule="auto"/>
        <w:ind w:right="-1"/>
        <w:jc w:val="both"/>
      </w:pPr>
      <w:r>
        <w:t>Цель:</w:t>
      </w:r>
    </w:p>
    <w:p w:rsidR="00D51F65" w:rsidRDefault="00D51F65" w:rsidP="00D51F65">
      <w:pPr>
        <w:spacing w:after="0" w:line="240" w:lineRule="auto"/>
        <w:ind w:right="-1"/>
        <w:jc w:val="both"/>
      </w:pPr>
      <w:r>
        <w:t>Основной целью программы является повышение экономических показателей учреждений администрации Новомихайловского сельсовета, улучшение условий жизни населения через повышение эффективности использования энергии на один рубль предоставляемых услуг, снижение финансовой нагрузки на бюдже</w:t>
      </w:r>
      <w:r w:rsidR="008738E3">
        <w:t>т</w:t>
      </w:r>
      <w:r>
        <w:t xml:space="preserve"> администрации </w:t>
      </w:r>
      <w:r w:rsidR="008738E3">
        <w:t xml:space="preserve">муниципального образования </w:t>
      </w:r>
      <w:r>
        <w:t>Новомихайловск</w:t>
      </w:r>
      <w:r w:rsidR="008738E3">
        <w:t>ий</w:t>
      </w:r>
      <w:r>
        <w:t xml:space="preserve"> сельсовет</w:t>
      </w:r>
      <w:r w:rsidR="008738E3">
        <w:t xml:space="preserve"> за счет сокращения платежей за электроэнергию.</w:t>
      </w:r>
    </w:p>
    <w:p w:rsidR="008738E3" w:rsidRDefault="008738E3" w:rsidP="008738E3">
      <w:pPr>
        <w:pStyle w:val="a3"/>
        <w:numPr>
          <w:ilvl w:val="0"/>
          <w:numId w:val="4"/>
        </w:numPr>
        <w:spacing w:after="0" w:line="240" w:lineRule="auto"/>
        <w:ind w:right="-1"/>
        <w:jc w:val="both"/>
      </w:pPr>
      <w:r>
        <w:t>Задачи:</w:t>
      </w:r>
    </w:p>
    <w:p w:rsidR="008738E3" w:rsidRDefault="008738E3" w:rsidP="008738E3">
      <w:pPr>
        <w:spacing w:after="0" w:line="240" w:lineRule="auto"/>
        <w:ind w:right="-1"/>
        <w:jc w:val="both"/>
      </w:pPr>
      <w:r>
        <w:t>Задачами программы является создание системы учета и контроля использования энергии и управления энергосбережением. А также снижение затрат к 2018 году на приобретение ТЭР Новомихайловского сельсовета за счет энергосбережения.</w:t>
      </w:r>
    </w:p>
    <w:p w:rsidR="008738E3" w:rsidRDefault="008738E3" w:rsidP="008738E3">
      <w:pPr>
        <w:spacing w:after="0" w:line="240" w:lineRule="auto"/>
        <w:ind w:right="-1"/>
        <w:jc w:val="both"/>
      </w:pPr>
    </w:p>
    <w:p w:rsidR="008738E3" w:rsidRDefault="008738E3" w:rsidP="008738E3">
      <w:pPr>
        <w:pStyle w:val="a3"/>
        <w:numPr>
          <w:ilvl w:val="0"/>
          <w:numId w:val="3"/>
        </w:numPr>
        <w:spacing w:after="0" w:line="240" w:lineRule="auto"/>
        <w:ind w:right="-1"/>
        <w:jc w:val="center"/>
        <w:rPr>
          <w:b/>
        </w:rPr>
      </w:pPr>
      <w:r>
        <w:rPr>
          <w:b/>
        </w:rPr>
        <w:t>Перечень программных мероприятий</w:t>
      </w: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567"/>
        <w:gridCol w:w="2465"/>
        <w:gridCol w:w="985"/>
        <w:gridCol w:w="986"/>
        <w:gridCol w:w="985"/>
        <w:gridCol w:w="986"/>
        <w:gridCol w:w="985"/>
        <w:gridCol w:w="986"/>
        <w:gridCol w:w="985"/>
        <w:gridCol w:w="986"/>
      </w:tblGrid>
      <w:tr w:rsidR="008738E3" w:rsidTr="008738E3">
        <w:tc>
          <w:tcPr>
            <w:tcW w:w="567" w:type="dxa"/>
            <w:vMerge w:val="restart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65" w:type="dxa"/>
            <w:vMerge w:val="restart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  <w:r>
              <w:t>Наименование мероприятия</w:t>
            </w:r>
          </w:p>
        </w:tc>
        <w:tc>
          <w:tcPr>
            <w:tcW w:w="3942" w:type="dxa"/>
            <w:gridSpan w:val="4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  <w:r>
              <w:t>За счет средств бюджета администрации Новомихайловского сельсовета</w:t>
            </w:r>
          </w:p>
        </w:tc>
        <w:tc>
          <w:tcPr>
            <w:tcW w:w="3942" w:type="dxa"/>
            <w:gridSpan w:val="4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  <w:r>
              <w:t>За счет средств бюджета муниципального образования Алтайский район</w:t>
            </w:r>
          </w:p>
        </w:tc>
      </w:tr>
      <w:tr w:rsidR="008738E3" w:rsidTr="008738E3">
        <w:tc>
          <w:tcPr>
            <w:tcW w:w="567" w:type="dxa"/>
            <w:vMerge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2465" w:type="dxa"/>
            <w:vMerge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5" w:type="dxa"/>
          </w:tcPr>
          <w:p w:rsidR="008738E3" w:rsidRDefault="008738E3" w:rsidP="008738E3">
            <w:pPr>
              <w:spacing w:after="0" w:line="240" w:lineRule="auto"/>
              <w:ind w:right="-1"/>
              <w:jc w:val="center"/>
            </w:pPr>
            <w:r>
              <w:t>2017</w:t>
            </w:r>
          </w:p>
          <w:p w:rsidR="008738E3" w:rsidRDefault="008738E3" w:rsidP="008738E3">
            <w:pPr>
              <w:spacing w:after="0" w:line="240" w:lineRule="auto"/>
              <w:ind w:right="-1"/>
              <w:jc w:val="center"/>
            </w:pPr>
            <w:r w:rsidRPr="00FE4D91">
              <w:rPr>
                <w:sz w:val="24"/>
              </w:rPr>
              <w:t>тысяч рублей</w:t>
            </w:r>
          </w:p>
        </w:tc>
        <w:tc>
          <w:tcPr>
            <w:tcW w:w="986" w:type="dxa"/>
          </w:tcPr>
          <w:p w:rsidR="008738E3" w:rsidRDefault="008738E3" w:rsidP="008738E3">
            <w:pPr>
              <w:spacing w:after="0" w:line="240" w:lineRule="auto"/>
              <w:ind w:right="-1"/>
              <w:jc w:val="center"/>
            </w:pPr>
            <w:r>
              <w:t>2018</w:t>
            </w:r>
          </w:p>
          <w:p w:rsidR="008738E3" w:rsidRDefault="00FE4D91" w:rsidP="008738E3">
            <w:pPr>
              <w:spacing w:after="0" w:line="240" w:lineRule="auto"/>
              <w:ind w:right="-1"/>
              <w:jc w:val="center"/>
            </w:pPr>
            <w:r w:rsidRPr="00FE4D91">
              <w:rPr>
                <w:sz w:val="24"/>
              </w:rPr>
              <w:t>тысяч рублей</w:t>
            </w:r>
          </w:p>
        </w:tc>
        <w:tc>
          <w:tcPr>
            <w:tcW w:w="985" w:type="dxa"/>
          </w:tcPr>
          <w:p w:rsidR="008738E3" w:rsidRDefault="008738E3" w:rsidP="008738E3">
            <w:pPr>
              <w:spacing w:after="0" w:line="240" w:lineRule="auto"/>
              <w:ind w:right="-1"/>
              <w:jc w:val="center"/>
            </w:pPr>
            <w:r>
              <w:t>2019</w:t>
            </w:r>
          </w:p>
          <w:p w:rsidR="008738E3" w:rsidRDefault="00FE4D91" w:rsidP="008738E3">
            <w:pPr>
              <w:spacing w:after="0" w:line="240" w:lineRule="auto"/>
              <w:ind w:right="-1"/>
              <w:jc w:val="center"/>
            </w:pPr>
            <w:r w:rsidRPr="00FE4D91">
              <w:rPr>
                <w:sz w:val="24"/>
              </w:rPr>
              <w:t>тысяч рублей</w:t>
            </w:r>
          </w:p>
        </w:tc>
        <w:tc>
          <w:tcPr>
            <w:tcW w:w="986" w:type="dxa"/>
          </w:tcPr>
          <w:p w:rsidR="008738E3" w:rsidRDefault="008738E3" w:rsidP="008738E3">
            <w:pPr>
              <w:spacing w:after="0" w:line="240" w:lineRule="auto"/>
              <w:ind w:right="-1"/>
              <w:jc w:val="center"/>
            </w:pPr>
            <w:r>
              <w:t>2020</w:t>
            </w:r>
          </w:p>
          <w:p w:rsidR="008738E3" w:rsidRDefault="00FE4D91" w:rsidP="008738E3">
            <w:pPr>
              <w:spacing w:after="0" w:line="240" w:lineRule="auto"/>
              <w:ind w:right="-1"/>
              <w:jc w:val="center"/>
            </w:pPr>
            <w:r w:rsidRPr="00FE4D91">
              <w:rPr>
                <w:sz w:val="24"/>
              </w:rPr>
              <w:t>тысяч рублей</w:t>
            </w:r>
          </w:p>
        </w:tc>
        <w:tc>
          <w:tcPr>
            <w:tcW w:w="985" w:type="dxa"/>
          </w:tcPr>
          <w:p w:rsidR="008738E3" w:rsidRDefault="008738E3" w:rsidP="008738E3">
            <w:pPr>
              <w:spacing w:after="0" w:line="240" w:lineRule="auto"/>
              <w:ind w:right="-1"/>
              <w:jc w:val="center"/>
            </w:pPr>
            <w:r>
              <w:t>2017</w:t>
            </w:r>
          </w:p>
          <w:p w:rsidR="008738E3" w:rsidRDefault="00FE4D91" w:rsidP="008738E3">
            <w:pPr>
              <w:spacing w:after="0" w:line="240" w:lineRule="auto"/>
              <w:ind w:right="-1"/>
              <w:jc w:val="center"/>
            </w:pPr>
            <w:r w:rsidRPr="00FE4D91">
              <w:rPr>
                <w:sz w:val="24"/>
              </w:rPr>
              <w:t>тысяч рублей</w:t>
            </w:r>
          </w:p>
        </w:tc>
        <w:tc>
          <w:tcPr>
            <w:tcW w:w="986" w:type="dxa"/>
          </w:tcPr>
          <w:p w:rsidR="008738E3" w:rsidRDefault="008738E3" w:rsidP="008738E3">
            <w:pPr>
              <w:spacing w:after="0" w:line="240" w:lineRule="auto"/>
              <w:ind w:right="-1"/>
              <w:jc w:val="center"/>
            </w:pPr>
            <w:r>
              <w:t>2018</w:t>
            </w:r>
          </w:p>
          <w:p w:rsidR="008738E3" w:rsidRDefault="00FE4D91" w:rsidP="008738E3">
            <w:pPr>
              <w:spacing w:after="0" w:line="240" w:lineRule="auto"/>
              <w:ind w:right="-1"/>
              <w:jc w:val="center"/>
            </w:pPr>
            <w:r w:rsidRPr="00FE4D91">
              <w:rPr>
                <w:sz w:val="24"/>
              </w:rPr>
              <w:t>тысяч рублей</w:t>
            </w:r>
          </w:p>
        </w:tc>
        <w:tc>
          <w:tcPr>
            <w:tcW w:w="985" w:type="dxa"/>
          </w:tcPr>
          <w:p w:rsidR="008738E3" w:rsidRDefault="008738E3" w:rsidP="008738E3">
            <w:pPr>
              <w:spacing w:after="0" w:line="240" w:lineRule="auto"/>
              <w:ind w:right="-1"/>
              <w:jc w:val="center"/>
            </w:pPr>
            <w:r>
              <w:t>2019</w:t>
            </w:r>
          </w:p>
          <w:p w:rsidR="008738E3" w:rsidRDefault="00FE4D91" w:rsidP="008738E3">
            <w:pPr>
              <w:spacing w:after="0" w:line="240" w:lineRule="auto"/>
              <w:ind w:right="-1"/>
              <w:jc w:val="center"/>
            </w:pPr>
            <w:r w:rsidRPr="00FE4D91">
              <w:rPr>
                <w:sz w:val="24"/>
              </w:rPr>
              <w:t>тысяч рублей</w:t>
            </w:r>
          </w:p>
        </w:tc>
        <w:tc>
          <w:tcPr>
            <w:tcW w:w="986" w:type="dxa"/>
          </w:tcPr>
          <w:p w:rsidR="008738E3" w:rsidRDefault="008738E3" w:rsidP="008738E3">
            <w:pPr>
              <w:spacing w:after="0" w:line="240" w:lineRule="auto"/>
              <w:ind w:right="-1"/>
              <w:jc w:val="center"/>
            </w:pPr>
            <w:r>
              <w:t>2020</w:t>
            </w:r>
          </w:p>
          <w:p w:rsidR="008738E3" w:rsidRDefault="00FE4D91" w:rsidP="008738E3">
            <w:pPr>
              <w:spacing w:after="0" w:line="240" w:lineRule="auto"/>
              <w:ind w:right="-1"/>
              <w:jc w:val="center"/>
            </w:pPr>
            <w:r w:rsidRPr="00FE4D91">
              <w:rPr>
                <w:sz w:val="24"/>
              </w:rPr>
              <w:t>тысяч рублей</w:t>
            </w:r>
          </w:p>
        </w:tc>
      </w:tr>
      <w:tr w:rsidR="008738E3" w:rsidTr="008738E3">
        <w:tc>
          <w:tcPr>
            <w:tcW w:w="567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  <w:r>
              <w:t>1</w:t>
            </w:r>
          </w:p>
        </w:tc>
        <w:tc>
          <w:tcPr>
            <w:tcW w:w="2465" w:type="dxa"/>
          </w:tcPr>
          <w:p w:rsidR="008738E3" w:rsidRDefault="008738E3" w:rsidP="00B3497A">
            <w:pPr>
              <w:spacing w:after="0" w:line="240" w:lineRule="auto"/>
              <w:ind w:right="-1"/>
              <w:jc w:val="both"/>
            </w:pPr>
            <w:r>
              <w:t xml:space="preserve">Выполнение работ по освещению улиц с применением ШУНО и энергосберегающих </w:t>
            </w:r>
            <w:r w:rsidR="00B3497A">
              <w:t>ламп</w:t>
            </w:r>
          </w:p>
        </w:tc>
        <w:tc>
          <w:tcPr>
            <w:tcW w:w="985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6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5" w:type="dxa"/>
          </w:tcPr>
          <w:p w:rsidR="008738E3" w:rsidRDefault="00FE4D91" w:rsidP="008738E3">
            <w:pPr>
              <w:spacing w:after="0" w:line="240" w:lineRule="auto"/>
              <w:ind w:right="-1"/>
              <w:jc w:val="both"/>
            </w:pPr>
            <w:r>
              <w:t>10,0</w:t>
            </w:r>
          </w:p>
        </w:tc>
        <w:tc>
          <w:tcPr>
            <w:tcW w:w="986" w:type="dxa"/>
          </w:tcPr>
          <w:p w:rsidR="008738E3" w:rsidRDefault="00FE4D91" w:rsidP="008738E3">
            <w:pPr>
              <w:spacing w:after="0" w:line="240" w:lineRule="auto"/>
              <w:ind w:right="-1"/>
              <w:jc w:val="both"/>
            </w:pPr>
            <w:r>
              <w:t>10,0</w:t>
            </w:r>
          </w:p>
        </w:tc>
        <w:tc>
          <w:tcPr>
            <w:tcW w:w="985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6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5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6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</w:tr>
      <w:tr w:rsidR="008738E3" w:rsidTr="008738E3">
        <w:tc>
          <w:tcPr>
            <w:tcW w:w="567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  <w:r>
              <w:t>2</w:t>
            </w:r>
          </w:p>
        </w:tc>
        <w:tc>
          <w:tcPr>
            <w:tcW w:w="2465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  <w:r>
              <w:t>Текущий ремонт здания администрации Новомихайловского сельсовета</w:t>
            </w:r>
          </w:p>
        </w:tc>
        <w:tc>
          <w:tcPr>
            <w:tcW w:w="985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6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5" w:type="dxa"/>
          </w:tcPr>
          <w:p w:rsidR="008738E3" w:rsidRDefault="00FE4D91" w:rsidP="008738E3">
            <w:pPr>
              <w:spacing w:after="0" w:line="240" w:lineRule="auto"/>
              <w:ind w:right="-1"/>
              <w:jc w:val="both"/>
            </w:pPr>
            <w:r>
              <w:t>10,0</w:t>
            </w:r>
          </w:p>
        </w:tc>
        <w:tc>
          <w:tcPr>
            <w:tcW w:w="986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5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6" w:type="dxa"/>
          </w:tcPr>
          <w:p w:rsidR="008738E3" w:rsidRDefault="00FE4D91" w:rsidP="008738E3">
            <w:pPr>
              <w:spacing w:after="0" w:line="240" w:lineRule="auto"/>
              <w:ind w:right="-1"/>
              <w:jc w:val="both"/>
            </w:pPr>
            <w:r>
              <w:t>30,0</w:t>
            </w:r>
          </w:p>
        </w:tc>
        <w:tc>
          <w:tcPr>
            <w:tcW w:w="985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6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</w:tr>
      <w:tr w:rsidR="008738E3" w:rsidTr="008738E3">
        <w:tc>
          <w:tcPr>
            <w:tcW w:w="567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  <w:r>
              <w:t>3</w:t>
            </w:r>
          </w:p>
        </w:tc>
        <w:tc>
          <w:tcPr>
            <w:tcW w:w="2465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  <w:r>
              <w:t xml:space="preserve">Установка </w:t>
            </w:r>
            <w:r>
              <w:lastRenderedPageBreak/>
              <w:t>модульной котельной СДК</w:t>
            </w:r>
          </w:p>
        </w:tc>
        <w:tc>
          <w:tcPr>
            <w:tcW w:w="985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6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5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6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5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6" w:type="dxa"/>
          </w:tcPr>
          <w:p w:rsidR="008738E3" w:rsidRDefault="00FE4D91" w:rsidP="008738E3">
            <w:pPr>
              <w:spacing w:after="0" w:line="240" w:lineRule="auto"/>
              <w:ind w:right="-1"/>
              <w:jc w:val="both"/>
            </w:pPr>
            <w:r>
              <w:t>300,0</w:t>
            </w:r>
          </w:p>
        </w:tc>
        <w:tc>
          <w:tcPr>
            <w:tcW w:w="985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6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</w:tr>
      <w:tr w:rsidR="008738E3" w:rsidTr="008738E3">
        <w:tc>
          <w:tcPr>
            <w:tcW w:w="567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  <w:r>
              <w:lastRenderedPageBreak/>
              <w:t>4</w:t>
            </w:r>
          </w:p>
        </w:tc>
        <w:tc>
          <w:tcPr>
            <w:tcW w:w="2465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  <w:r>
              <w:t>Ремонт зрительного зала МБУК Новомихайловский СДК (замена окон с учетом требований пожарной безопасности)</w:t>
            </w:r>
          </w:p>
        </w:tc>
        <w:tc>
          <w:tcPr>
            <w:tcW w:w="985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6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5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6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5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6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  <w:tc>
          <w:tcPr>
            <w:tcW w:w="985" w:type="dxa"/>
          </w:tcPr>
          <w:p w:rsidR="008738E3" w:rsidRDefault="00FE4D91" w:rsidP="008738E3">
            <w:pPr>
              <w:spacing w:after="0" w:line="240" w:lineRule="auto"/>
              <w:ind w:right="-1"/>
              <w:jc w:val="both"/>
            </w:pPr>
            <w:r>
              <w:t>140,0</w:t>
            </w:r>
          </w:p>
        </w:tc>
        <w:tc>
          <w:tcPr>
            <w:tcW w:w="986" w:type="dxa"/>
          </w:tcPr>
          <w:p w:rsidR="008738E3" w:rsidRDefault="008738E3" w:rsidP="008738E3">
            <w:pPr>
              <w:spacing w:after="0" w:line="240" w:lineRule="auto"/>
              <w:ind w:right="-1"/>
              <w:jc w:val="both"/>
            </w:pPr>
          </w:p>
        </w:tc>
      </w:tr>
      <w:tr w:rsidR="008738E3" w:rsidRPr="00FE4D91" w:rsidTr="008738E3">
        <w:tc>
          <w:tcPr>
            <w:tcW w:w="3032" w:type="dxa"/>
            <w:gridSpan w:val="2"/>
          </w:tcPr>
          <w:p w:rsidR="008738E3" w:rsidRPr="00FE4D91" w:rsidRDefault="008738E3" w:rsidP="008738E3">
            <w:pPr>
              <w:spacing w:after="0" w:line="240" w:lineRule="auto"/>
              <w:ind w:right="-1"/>
              <w:jc w:val="right"/>
              <w:rPr>
                <w:b/>
              </w:rPr>
            </w:pPr>
            <w:r w:rsidRPr="00FE4D91">
              <w:rPr>
                <w:b/>
              </w:rPr>
              <w:t>ВСЕГО ПО ПРОГРАММЕ</w:t>
            </w:r>
          </w:p>
        </w:tc>
        <w:tc>
          <w:tcPr>
            <w:tcW w:w="985" w:type="dxa"/>
          </w:tcPr>
          <w:p w:rsidR="008738E3" w:rsidRPr="00FE4D91" w:rsidRDefault="008738E3" w:rsidP="008738E3">
            <w:pPr>
              <w:spacing w:after="0" w:line="240" w:lineRule="auto"/>
              <w:ind w:right="-1"/>
              <w:jc w:val="both"/>
              <w:rPr>
                <w:b/>
              </w:rPr>
            </w:pPr>
          </w:p>
        </w:tc>
        <w:tc>
          <w:tcPr>
            <w:tcW w:w="986" w:type="dxa"/>
          </w:tcPr>
          <w:p w:rsidR="008738E3" w:rsidRPr="00FE4D91" w:rsidRDefault="008738E3" w:rsidP="008738E3">
            <w:pPr>
              <w:spacing w:after="0" w:line="240" w:lineRule="auto"/>
              <w:ind w:right="-1"/>
              <w:jc w:val="both"/>
              <w:rPr>
                <w:b/>
              </w:rPr>
            </w:pPr>
          </w:p>
        </w:tc>
        <w:tc>
          <w:tcPr>
            <w:tcW w:w="985" w:type="dxa"/>
          </w:tcPr>
          <w:p w:rsidR="008738E3" w:rsidRPr="00FE4D91" w:rsidRDefault="00FE4D91" w:rsidP="008738E3">
            <w:pPr>
              <w:spacing w:after="0" w:line="240" w:lineRule="auto"/>
              <w:ind w:right="-1"/>
              <w:jc w:val="both"/>
              <w:rPr>
                <w:b/>
              </w:rPr>
            </w:pPr>
            <w:r w:rsidRPr="00FE4D91">
              <w:rPr>
                <w:b/>
              </w:rPr>
              <w:t>20,0</w:t>
            </w:r>
          </w:p>
        </w:tc>
        <w:tc>
          <w:tcPr>
            <w:tcW w:w="986" w:type="dxa"/>
          </w:tcPr>
          <w:p w:rsidR="008738E3" w:rsidRPr="00FE4D91" w:rsidRDefault="00FE4D91" w:rsidP="008738E3">
            <w:pPr>
              <w:spacing w:after="0" w:line="240" w:lineRule="auto"/>
              <w:ind w:right="-1"/>
              <w:jc w:val="both"/>
              <w:rPr>
                <w:b/>
              </w:rPr>
            </w:pPr>
            <w:r w:rsidRPr="00FE4D91">
              <w:rPr>
                <w:b/>
              </w:rPr>
              <w:t>10,0</w:t>
            </w:r>
          </w:p>
        </w:tc>
        <w:tc>
          <w:tcPr>
            <w:tcW w:w="985" w:type="dxa"/>
          </w:tcPr>
          <w:p w:rsidR="008738E3" w:rsidRPr="00FE4D91" w:rsidRDefault="008738E3" w:rsidP="008738E3">
            <w:pPr>
              <w:spacing w:after="0" w:line="240" w:lineRule="auto"/>
              <w:ind w:right="-1"/>
              <w:jc w:val="both"/>
              <w:rPr>
                <w:b/>
              </w:rPr>
            </w:pPr>
          </w:p>
        </w:tc>
        <w:tc>
          <w:tcPr>
            <w:tcW w:w="986" w:type="dxa"/>
          </w:tcPr>
          <w:p w:rsidR="008738E3" w:rsidRPr="00FE4D91" w:rsidRDefault="00FE4D91" w:rsidP="008738E3">
            <w:pPr>
              <w:spacing w:after="0" w:line="240" w:lineRule="auto"/>
              <w:ind w:right="-1"/>
              <w:jc w:val="both"/>
              <w:rPr>
                <w:b/>
              </w:rPr>
            </w:pPr>
            <w:r w:rsidRPr="00FE4D91">
              <w:rPr>
                <w:b/>
              </w:rPr>
              <w:t>330,0</w:t>
            </w:r>
          </w:p>
        </w:tc>
        <w:tc>
          <w:tcPr>
            <w:tcW w:w="985" w:type="dxa"/>
          </w:tcPr>
          <w:p w:rsidR="008738E3" w:rsidRPr="00FE4D91" w:rsidRDefault="00FE4D91" w:rsidP="008738E3">
            <w:pPr>
              <w:spacing w:after="0" w:line="240" w:lineRule="auto"/>
              <w:ind w:right="-1"/>
              <w:jc w:val="both"/>
              <w:rPr>
                <w:b/>
              </w:rPr>
            </w:pPr>
            <w:r w:rsidRPr="00FE4D91">
              <w:rPr>
                <w:b/>
              </w:rPr>
              <w:t>140,0</w:t>
            </w:r>
          </w:p>
        </w:tc>
        <w:tc>
          <w:tcPr>
            <w:tcW w:w="986" w:type="dxa"/>
          </w:tcPr>
          <w:p w:rsidR="008738E3" w:rsidRPr="00FE4D91" w:rsidRDefault="008738E3" w:rsidP="008738E3">
            <w:pPr>
              <w:spacing w:after="0" w:line="240" w:lineRule="auto"/>
              <w:ind w:right="-1"/>
              <w:jc w:val="both"/>
              <w:rPr>
                <w:b/>
              </w:rPr>
            </w:pPr>
          </w:p>
        </w:tc>
      </w:tr>
    </w:tbl>
    <w:p w:rsidR="008738E3" w:rsidRDefault="008738E3" w:rsidP="008738E3">
      <w:pPr>
        <w:spacing w:after="0" w:line="240" w:lineRule="auto"/>
        <w:ind w:right="-1"/>
        <w:jc w:val="both"/>
      </w:pPr>
    </w:p>
    <w:p w:rsidR="00FE4D91" w:rsidRPr="00FE4D91" w:rsidRDefault="00FE4D91" w:rsidP="00FE4D91">
      <w:pPr>
        <w:pStyle w:val="a3"/>
        <w:numPr>
          <w:ilvl w:val="0"/>
          <w:numId w:val="3"/>
        </w:numPr>
        <w:spacing w:after="0" w:line="240" w:lineRule="auto"/>
        <w:ind w:right="-1"/>
        <w:jc w:val="center"/>
        <w:rPr>
          <w:b/>
          <w:szCs w:val="26"/>
        </w:rPr>
      </w:pPr>
      <w:r w:rsidRPr="00FE4D91">
        <w:rPr>
          <w:b/>
          <w:szCs w:val="26"/>
        </w:rPr>
        <w:t>Ресурсное обеспечение Программы</w:t>
      </w:r>
    </w:p>
    <w:p w:rsidR="00FE4D91" w:rsidRPr="00FE4D91" w:rsidRDefault="00FE4D91" w:rsidP="00FE4D91">
      <w:pPr>
        <w:spacing w:after="0" w:line="240" w:lineRule="auto"/>
        <w:ind w:right="-1" w:firstLine="567"/>
        <w:jc w:val="both"/>
        <w:rPr>
          <w:szCs w:val="26"/>
        </w:rPr>
      </w:pPr>
      <w:r w:rsidRPr="00FE4D91">
        <w:rPr>
          <w:szCs w:val="26"/>
        </w:rPr>
        <w:t>Общий объем финансирования составит 500,0 тысяч рублей:</w:t>
      </w:r>
    </w:p>
    <w:p w:rsidR="00FE4D91" w:rsidRPr="00FE4D91" w:rsidRDefault="00FE4D91" w:rsidP="00FE4D91">
      <w:pPr>
        <w:spacing w:after="0" w:line="240" w:lineRule="auto"/>
        <w:ind w:right="-1"/>
        <w:jc w:val="both"/>
        <w:rPr>
          <w:szCs w:val="26"/>
        </w:rPr>
      </w:pPr>
      <w:r w:rsidRPr="00FE4D91">
        <w:rPr>
          <w:szCs w:val="26"/>
        </w:rPr>
        <w:t>В том числе по годам:</w:t>
      </w:r>
    </w:p>
    <w:p w:rsidR="00FE4D91" w:rsidRPr="00FE4D91" w:rsidRDefault="00FE4D91" w:rsidP="00FE4D91">
      <w:pPr>
        <w:spacing w:after="0" w:line="240" w:lineRule="auto"/>
        <w:ind w:right="-1"/>
        <w:jc w:val="both"/>
        <w:rPr>
          <w:szCs w:val="26"/>
        </w:rPr>
      </w:pPr>
      <w:r w:rsidRPr="00FE4D91">
        <w:rPr>
          <w:szCs w:val="26"/>
        </w:rPr>
        <w:t>2017 – 0,0 тысяч рублей;</w:t>
      </w:r>
    </w:p>
    <w:p w:rsidR="00FE4D91" w:rsidRPr="00FE4D91" w:rsidRDefault="00FE4D91" w:rsidP="00FE4D91">
      <w:pPr>
        <w:spacing w:after="0" w:line="240" w:lineRule="auto"/>
        <w:ind w:right="-1"/>
        <w:jc w:val="both"/>
        <w:rPr>
          <w:szCs w:val="26"/>
        </w:rPr>
      </w:pPr>
      <w:r w:rsidRPr="00FE4D91">
        <w:rPr>
          <w:szCs w:val="26"/>
        </w:rPr>
        <w:t>2018 – 330,0 тысяч рублей;</w:t>
      </w:r>
    </w:p>
    <w:p w:rsidR="00FE4D91" w:rsidRPr="00FE4D91" w:rsidRDefault="00FE4D91" w:rsidP="00FE4D91">
      <w:pPr>
        <w:spacing w:after="0" w:line="240" w:lineRule="auto"/>
        <w:ind w:right="-1"/>
        <w:jc w:val="both"/>
        <w:rPr>
          <w:szCs w:val="26"/>
        </w:rPr>
      </w:pPr>
      <w:r w:rsidRPr="00FE4D91">
        <w:rPr>
          <w:szCs w:val="26"/>
        </w:rPr>
        <w:t>2019 – 160,0 тысяч рублей;</w:t>
      </w:r>
    </w:p>
    <w:p w:rsidR="00FE4D91" w:rsidRPr="00FE4D91" w:rsidRDefault="00FE4D91" w:rsidP="00FE4D91">
      <w:pPr>
        <w:spacing w:after="0" w:line="240" w:lineRule="auto"/>
        <w:ind w:right="-1"/>
        <w:jc w:val="both"/>
        <w:rPr>
          <w:szCs w:val="26"/>
        </w:rPr>
      </w:pPr>
      <w:r w:rsidRPr="00FE4D91">
        <w:rPr>
          <w:szCs w:val="26"/>
        </w:rPr>
        <w:t>2020 – 10,0 тысяч рублей.</w:t>
      </w:r>
    </w:p>
    <w:p w:rsidR="00FE4D91" w:rsidRPr="00FE4D91" w:rsidRDefault="00FE4D91" w:rsidP="00FE4D91">
      <w:pPr>
        <w:spacing w:after="0" w:line="240" w:lineRule="auto"/>
        <w:ind w:right="-1"/>
        <w:jc w:val="both"/>
        <w:rPr>
          <w:szCs w:val="26"/>
        </w:rPr>
      </w:pPr>
      <w:r w:rsidRPr="00FE4D91">
        <w:rPr>
          <w:szCs w:val="26"/>
        </w:rPr>
        <w:t xml:space="preserve">Из них: </w:t>
      </w:r>
    </w:p>
    <w:p w:rsidR="00FE4D91" w:rsidRPr="00FE4D91" w:rsidRDefault="00FE4D91" w:rsidP="00FE4D91">
      <w:pPr>
        <w:pStyle w:val="a3"/>
        <w:numPr>
          <w:ilvl w:val="0"/>
          <w:numId w:val="2"/>
        </w:numPr>
        <w:spacing w:after="0" w:line="240" w:lineRule="auto"/>
        <w:ind w:left="35" w:right="-1" w:firstLine="0"/>
        <w:jc w:val="both"/>
        <w:rPr>
          <w:szCs w:val="26"/>
        </w:rPr>
      </w:pPr>
      <w:r w:rsidRPr="00FE4D91">
        <w:rPr>
          <w:szCs w:val="26"/>
        </w:rPr>
        <w:t>за счет средств бюджета администрации Новомихайловского сельсовета – 30,0 тысяч рублей:</w:t>
      </w:r>
    </w:p>
    <w:p w:rsidR="00FE4D91" w:rsidRPr="00FE4D91" w:rsidRDefault="00FE4D91" w:rsidP="00FE4D91">
      <w:pPr>
        <w:spacing w:after="0" w:line="240" w:lineRule="auto"/>
        <w:ind w:right="-1"/>
        <w:jc w:val="both"/>
        <w:rPr>
          <w:szCs w:val="26"/>
        </w:rPr>
      </w:pPr>
      <w:r w:rsidRPr="00FE4D91">
        <w:rPr>
          <w:szCs w:val="26"/>
        </w:rPr>
        <w:t>В том числе по годам:</w:t>
      </w:r>
    </w:p>
    <w:p w:rsidR="00FE4D91" w:rsidRPr="00FE4D91" w:rsidRDefault="00FE4D91" w:rsidP="00FE4D91">
      <w:pPr>
        <w:spacing w:after="0" w:line="240" w:lineRule="auto"/>
        <w:ind w:right="-1"/>
        <w:jc w:val="both"/>
        <w:rPr>
          <w:szCs w:val="26"/>
        </w:rPr>
      </w:pPr>
      <w:r w:rsidRPr="00FE4D91">
        <w:rPr>
          <w:szCs w:val="26"/>
        </w:rPr>
        <w:t>2017 – 0,0 тысяч рублей;</w:t>
      </w:r>
    </w:p>
    <w:p w:rsidR="00FE4D91" w:rsidRPr="00FE4D91" w:rsidRDefault="00FE4D91" w:rsidP="00FE4D91">
      <w:pPr>
        <w:spacing w:after="0" w:line="240" w:lineRule="auto"/>
        <w:ind w:right="-1"/>
        <w:jc w:val="both"/>
        <w:rPr>
          <w:szCs w:val="26"/>
        </w:rPr>
      </w:pPr>
      <w:r w:rsidRPr="00FE4D91">
        <w:rPr>
          <w:szCs w:val="26"/>
        </w:rPr>
        <w:t>2018 –</w:t>
      </w:r>
      <w:r w:rsidR="008C0FC6">
        <w:rPr>
          <w:szCs w:val="26"/>
        </w:rPr>
        <w:t xml:space="preserve"> </w:t>
      </w:r>
      <w:r w:rsidRPr="00FE4D91">
        <w:rPr>
          <w:szCs w:val="26"/>
        </w:rPr>
        <w:t>0,0 тысяч рублей;</w:t>
      </w:r>
    </w:p>
    <w:p w:rsidR="00FE4D91" w:rsidRPr="00FE4D91" w:rsidRDefault="00FE4D91" w:rsidP="00FE4D91">
      <w:pPr>
        <w:spacing w:after="0" w:line="240" w:lineRule="auto"/>
        <w:ind w:right="-1"/>
        <w:jc w:val="both"/>
        <w:rPr>
          <w:szCs w:val="26"/>
        </w:rPr>
      </w:pPr>
      <w:r w:rsidRPr="00FE4D91">
        <w:rPr>
          <w:szCs w:val="26"/>
        </w:rPr>
        <w:t>2019 – 20,0 тысяч рублей;</w:t>
      </w:r>
    </w:p>
    <w:p w:rsidR="00FE4D91" w:rsidRPr="00FE4D91" w:rsidRDefault="00FE4D91" w:rsidP="00FE4D91">
      <w:pPr>
        <w:spacing w:after="0" w:line="240" w:lineRule="auto"/>
        <w:ind w:right="-1"/>
        <w:jc w:val="both"/>
        <w:rPr>
          <w:szCs w:val="26"/>
        </w:rPr>
      </w:pPr>
      <w:r w:rsidRPr="00FE4D91">
        <w:rPr>
          <w:szCs w:val="26"/>
        </w:rPr>
        <w:t>2020 – 10,0 тысяч рублей.</w:t>
      </w:r>
    </w:p>
    <w:p w:rsidR="00FE4D91" w:rsidRPr="00FE4D91" w:rsidRDefault="00FE4D91" w:rsidP="00FE4D91">
      <w:pPr>
        <w:pStyle w:val="a3"/>
        <w:numPr>
          <w:ilvl w:val="0"/>
          <w:numId w:val="2"/>
        </w:numPr>
        <w:spacing w:after="0" w:line="240" w:lineRule="auto"/>
        <w:ind w:left="35" w:right="-1" w:firstLine="0"/>
        <w:jc w:val="both"/>
        <w:rPr>
          <w:szCs w:val="26"/>
        </w:rPr>
      </w:pPr>
      <w:r w:rsidRPr="00FE4D91">
        <w:rPr>
          <w:szCs w:val="26"/>
        </w:rPr>
        <w:t>за счет средств бюджета муниципального образования Алтайский район – 470,0 тысяч рублей:</w:t>
      </w:r>
    </w:p>
    <w:p w:rsidR="00FE4D91" w:rsidRPr="00FE4D91" w:rsidRDefault="00FE4D91" w:rsidP="00FE4D91">
      <w:pPr>
        <w:spacing w:after="0" w:line="240" w:lineRule="auto"/>
        <w:ind w:right="-1"/>
        <w:jc w:val="both"/>
        <w:rPr>
          <w:szCs w:val="26"/>
        </w:rPr>
      </w:pPr>
      <w:r w:rsidRPr="00FE4D91">
        <w:rPr>
          <w:szCs w:val="26"/>
        </w:rPr>
        <w:t>В том числе по годам:</w:t>
      </w:r>
    </w:p>
    <w:p w:rsidR="00FE4D91" w:rsidRPr="00FE4D91" w:rsidRDefault="00FE4D91" w:rsidP="00FE4D91">
      <w:pPr>
        <w:spacing w:after="0" w:line="240" w:lineRule="auto"/>
        <w:ind w:right="-1"/>
        <w:jc w:val="both"/>
        <w:rPr>
          <w:szCs w:val="26"/>
        </w:rPr>
      </w:pPr>
      <w:r w:rsidRPr="00FE4D91">
        <w:rPr>
          <w:szCs w:val="26"/>
        </w:rPr>
        <w:t>2017 – 0,0 тысяч рублей;</w:t>
      </w:r>
    </w:p>
    <w:p w:rsidR="00FE4D91" w:rsidRPr="00FE4D91" w:rsidRDefault="00FE4D91" w:rsidP="00FE4D91">
      <w:pPr>
        <w:spacing w:after="0" w:line="240" w:lineRule="auto"/>
        <w:ind w:right="-1"/>
        <w:jc w:val="both"/>
        <w:rPr>
          <w:szCs w:val="26"/>
        </w:rPr>
      </w:pPr>
      <w:r w:rsidRPr="00FE4D91">
        <w:rPr>
          <w:szCs w:val="26"/>
        </w:rPr>
        <w:t>2018 –</w:t>
      </w:r>
      <w:r w:rsidR="008C0FC6">
        <w:rPr>
          <w:szCs w:val="26"/>
        </w:rPr>
        <w:t xml:space="preserve"> </w:t>
      </w:r>
      <w:r w:rsidRPr="00FE4D91">
        <w:rPr>
          <w:szCs w:val="26"/>
        </w:rPr>
        <w:t>330,0 тысяч рублей;</w:t>
      </w:r>
    </w:p>
    <w:p w:rsidR="00FE4D91" w:rsidRPr="00FE4D91" w:rsidRDefault="00FE4D91" w:rsidP="00FE4D91">
      <w:pPr>
        <w:spacing w:after="0" w:line="240" w:lineRule="auto"/>
        <w:ind w:right="-1"/>
        <w:jc w:val="both"/>
        <w:rPr>
          <w:szCs w:val="26"/>
        </w:rPr>
      </w:pPr>
      <w:r w:rsidRPr="00FE4D91">
        <w:rPr>
          <w:szCs w:val="26"/>
        </w:rPr>
        <w:t>2019 – 140,0 тысяч рублей;</w:t>
      </w:r>
    </w:p>
    <w:p w:rsidR="00FE4D91" w:rsidRPr="00FE4D91" w:rsidRDefault="00FE4D91" w:rsidP="00FE4D91">
      <w:pPr>
        <w:spacing w:after="0" w:line="240" w:lineRule="auto"/>
        <w:ind w:right="-1"/>
        <w:jc w:val="both"/>
        <w:rPr>
          <w:szCs w:val="26"/>
        </w:rPr>
      </w:pPr>
      <w:r w:rsidRPr="00FE4D91">
        <w:rPr>
          <w:szCs w:val="26"/>
        </w:rPr>
        <w:t>2020 – 0,0 тысяч рублей.</w:t>
      </w:r>
    </w:p>
    <w:p w:rsidR="00FE4D91" w:rsidRPr="00FE4D91" w:rsidRDefault="00FE4D91" w:rsidP="00FE4D91">
      <w:pPr>
        <w:spacing w:after="0" w:line="240" w:lineRule="auto"/>
        <w:ind w:right="-1"/>
        <w:jc w:val="both"/>
        <w:rPr>
          <w:szCs w:val="26"/>
        </w:rPr>
      </w:pPr>
    </w:p>
    <w:p w:rsidR="00FE4D91" w:rsidRDefault="00FE4D91" w:rsidP="00FE4D91">
      <w:pPr>
        <w:spacing w:after="0" w:line="240" w:lineRule="auto"/>
        <w:ind w:right="-1" w:firstLine="567"/>
        <w:jc w:val="both"/>
        <w:rPr>
          <w:szCs w:val="26"/>
        </w:rPr>
      </w:pPr>
      <w:r w:rsidRPr="00FE4D91">
        <w:rPr>
          <w:szCs w:val="26"/>
        </w:rPr>
        <w:t>Перечень мероприятий Программы и объемы финансирования следует уточнять и планировать ежегодно при разработке прогнозов местного бюджета на очередной финансовый год.</w:t>
      </w:r>
    </w:p>
    <w:p w:rsidR="00FE4D91" w:rsidRDefault="00FE4D91" w:rsidP="00FE4D91">
      <w:pPr>
        <w:spacing w:after="0" w:line="240" w:lineRule="auto"/>
        <w:ind w:right="-1" w:firstLine="567"/>
        <w:jc w:val="both"/>
        <w:rPr>
          <w:szCs w:val="26"/>
        </w:rPr>
      </w:pPr>
      <w:r>
        <w:rPr>
          <w:szCs w:val="26"/>
        </w:rPr>
        <w:t>Объем средств, необходимых для реализации каждого мероприятия, приведен в Разделе 2 «Перечень программных мероприятий».</w:t>
      </w:r>
    </w:p>
    <w:p w:rsidR="00FE4D91" w:rsidRDefault="00FE4D91" w:rsidP="00FE4D91">
      <w:pPr>
        <w:spacing w:after="0" w:line="240" w:lineRule="auto"/>
        <w:ind w:right="-1" w:firstLine="567"/>
        <w:jc w:val="both"/>
        <w:rPr>
          <w:szCs w:val="26"/>
        </w:rPr>
      </w:pPr>
    </w:p>
    <w:p w:rsidR="00FE4D91" w:rsidRDefault="00FE4D91" w:rsidP="00FE4D91">
      <w:pPr>
        <w:pStyle w:val="a3"/>
        <w:numPr>
          <w:ilvl w:val="0"/>
          <w:numId w:val="3"/>
        </w:numPr>
        <w:spacing w:after="0" w:line="240" w:lineRule="auto"/>
        <w:ind w:right="-1"/>
        <w:jc w:val="center"/>
        <w:rPr>
          <w:b/>
          <w:szCs w:val="26"/>
        </w:rPr>
      </w:pPr>
      <w:r>
        <w:rPr>
          <w:b/>
          <w:szCs w:val="26"/>
        </w:rPr>
        <w:t>Механизм реализации Программы</w:t>
      </w:r>
    </w:p>
    <w:p w:rsidR="00FE4D91" w:rsidRDefault="00FE4D91" w:rsidP="00FE4D91">
      <w:pPr>
        <w:spacing w:after="0" w:line="240" w:lineRule="auto"/>
        <w:ind w:right="-1" w:firstLine="567"/>
        <w:jc w:val="both"/>
        <w:rPr>
          <w:szCs w:val="26"/>
        </w:rPr>
      </w:pPr>
      <w:r>
        <w:rPr>
          <w:szCs w:val="26"/>
        </w:rPr>
        <w:t xml:space="preserve">Текущее управление реализацией </w:t>
      </w:r>
      <w:r w:rsidR="00597855">
        <w:rPr>
          <w:szCs w:val="26"/>
        </w:rPr>
        <w:t xml:space="preserve">Программы осуществляют Заказчик: администрация Новомихайловского сельсовета и Совет депутатов муниципального образования Новомихайловский сельсовет. Заказчики контролируют выполнение программных мероприятий, целевое и эффективное использование средств, направляемых на реализацию Программы. Администрация Новомихайловского сельсовета готовит ежеквартальные и ежегодные отчеты о реализации Программы, </w:t>
      </w:r>
      <w:r w:rsidR="00597855">
        <w:rPr>
          <w:szCs w:val="26"/>
        </w:rPr>
        <w:lastRenderedPageBreak/>
        <w:t>ежегодно осуществляет оценку достигнутых целей и эффективности реализации Программы.</w:t>
      </w:r>
    </w:p>
    <w:p w:rsidR="00597855" w:rsidRDefault="00597855" w:rsidP="00FE4D91">
      <w:pPr>
        <w:spacing w:after="0" w:line="240" w:lineRule="auto"/>
        <w:ind w:right="-1" w:firstLine="567"/>
        <w:jc w:val="both"/>
        <w:rPr>
          <w:szCs w:val="26"/>
        </w:rPr>
      </w:pPr>
      <w:r>
        <w:rPr>
          <w:szCs w:val="26"/>
        </w:rPr>
        <w:t>Главным ответственным лицом за еженедельный контроль энергопотребления и реализацию энергосберегающих мероприятий является руководитель учреждения, эксплуатирующего помещение.</w:t>
      </w:r>
    </w:p>
    <w:p w:rsidR="00597855" w:rsidRDefault="00597855" w:rsidP="00FE4D91">
      <w:pPr>
        <w:spacing w:after="0" w:line="240" w:lineRule="auto"/>
        <w:ind w:right="-1" w:firstLine="567"/>
        <w:jc w:val="both"/>
        <w:rPr>
          <w:szCs w:val="26"/>
        </w:rPr>
      </w:pPr>
      <w:r>
        <w:rPr>
          <w:szCs w:val="26"/>
        </w:rPr>
        <w:t>Муниципальный заказчик Программы, с учетом выделяемых на реализацию Программы финансовых средств, ежегодно уточняет целевые показатели и затраты по мероприятиям Программы, механизм реализации Программы и состав ее исполнительных распорядителей средств местного бюджета в установленном порядке.</w:t>
      </w:r>
    </w:p>
    <w:p w:rsidR="00597855" w:rsidRDefault="00597855" w:rsidP="00FE4D91">
      <w:pPr>
        <w:spacing w:after="0" w:line="240" w:lineRule="auto"/>
        <w:ind w:right="-1" w:firstLine="567"/>
        <w:jc w:val="both"/>
        <w:rPr>
          <w:szCs w:val="26"/>
        </w:rPr>
      </w:pPr>
      <w:r>
        <w:rPr>
          <w:szCs w:val="26"/>
        </w:rPr>
        <w:t>Отчет о ходе работ по Программе должен содержать:</w:t>
      </w:r>
    </w:p>
    <w:p w:rsidR="00597855" w:rsidRDefault="00597855" w:rsidP="00597855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Сведения о результатах реализации Программы за отчетный год;</w:t>
      </w:r>
    </w:p>
    <w:p w:rsidR="00597855" w:rsidRDefault="00597855" w:rsidP="00597855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597855" w:rsidRDefault="00597855" w:rsidP="00597855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Сведения о соответствии результатов фактическим затратам на реализацию Программы;</w:t>
      </w:r>
    </w:p>
    <w:p w:rsidR="00597855" w:rsidRDefault="00597855" w:rsidP="00597855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597855" w:rsidRDefault="00597855" w:rsidP="00597855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Информацию о ходе и полноте выполнения мероприятий Программы;</w:t>
      </w:r>
    </w:p>
    <w:p w:rsidR="00597855" w:rsidRDefault="003B4F94" w:rsidP="00597855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О</w:t>
      </w:r>
      <w:r w:rsidR="00597855">
        <w:rPr>
          <w:szCs w:val="26"/>
        </w:rPr>
        <w:t>ценку</w:t>
      </w:r>
      <w:r>
        <w:rPr>
          <w:szCs w:val="26"/>
        </w:rPr>
        <w:t xml:space="preserve"> эффективности результатов реализации Программы.</w:t>
      </w:r>
    </w:p>
    <w:p w:rsidR="003B4F94" w:rsidRDefault="003B4F94" w:rsidP="003B4F94">
      <w:pPr>
        <w:spacing w:after="0" w:line="240" w:lineRule="auto"/>
        <w:ind w:right="-1" w:firstLine="567"/>
        <w:jc w:val="both"/>
        <w:rPr>
          <w:szCs w:val="26"/>
        </w:rPr>
      </w:pPr>
      <w:r>
        <w:rPr>
          <w:szCs w:val="26"/>
        </w:rPr>
        <w:t>Реализация программных мероприятий даст дополнительные эффекты, такие как:</w:t>
      </w:r>
    </w:p>
    <w:p w:rsidR="003B4F94" w:rsidRDefault="003B4F94" w:rsidP="003B4F94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Формирование действующего механизма управления потреблением ТЭР и сокращение бюджетных затрат на оплату электроэнергии;</w:t>
      </w:r>
    </w:p>
    <w:p w:rsidR="003B4F94" w:rsidRDefault="003B4F94" w:rsidP="003B4F94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Повышение безопасности эксплуатации и надежности работы оборудования, благодаря переходу на менее энергоемкое оборудование;</w:t>
      </w:r>
    </w:p>
    <w:p w:rsidR="003B4F94" w:rsidRDefault="003B4F94" w:rsidP="003B4F94">
      <w:pPr>
        <w:spacing w:after="0" w:line="240" w:lineRule="auto"/>
        <w:ind w:right="-1" w:firstLine="567"/>
        <w:jc w:val="both"/>
        <w:rPr>
          <w:szCs w:val="26"/>
        </w:rPr>
      </w:pPr>
      <w:r>
        <w:rPr>
          <w:szCs w:val="26"/>
        </w:rPr>
        <w:t xml:space="preserve">Для исключения негативных последствий реализации таких мероприятий, все организационные, правовые и технические решения в этом направлении должны обеспечивать </w:t>
      </w:r>
      <w:r w:rsidR="004967D0">
        <w:rPr>
          <w:szCs w:val="26"/>
        </w:rPr>
        <w:t>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4967D0" w:rsidRDefault="004967D0" w:rsidP="003B4F94">
      <w:pPr>
        <w:spacing w:after="0" w:line="240" w:lineRule="auto"/>
        <w:ind w:right="-1" w:firstLine="567"/>
        <w:jc w:val="both"/>
        <w:rPr>
          <w:szCs w:val="26"/>
        </w:rPr>
      </w:pPr>
    </w:p>
    <w:p w:rsidR="004967D0" w:rsidRDefault="004967D0" w:rsidP="004967D0">
      <w:pPr>
        <w:pStyle w:val="a3"/>
        <w:numPr>
          <w:ilvl w:val="0"/>
          <w:numId w:val="3"/>
        </w:numPr>
        <w:spacing w:after="0" w:line="240" w:lineRule="auto"/>
        <w:ind w:right="-1"/>
        <w:jc w:val="center"/>
        <w:rPr>
          <w:b/>
          <w:szCs w:val="26"/>
        </w:rPr>
      </w:pPr>
      <w:r>
        <w:rPr>
          <w:b/>
          <w:szCs w:val="26"/>
        </w:rPr>
        <w:t>Приоритетные технические направления организационных проектов</w:t>
      </w:r>
    </w:p>
    <w:p w:rsidR="004967D0" w:rsidRDefault="004967D0" w:rsidP="004967D0">
      <w:pPr>
        <w:spacing w:after="0" w:line="240" w:lineRule="auto"/>
        <w:ind w:right="-1" w:firstLine="567"/>
        <w:jc w:val="both"/>
        <w:rPr>
          <w:szCs w:val="26"/>
        </w:rPr>
      </w:pPr>
      <w:r>
        <w:rPr>
          <w:szCs w:val="26"/>
        </w:rPr>
        <w:t>Приоритетными техническими направлениями электроснабжения являются:</w:t>
      </w:r>
    </w:p>
    <w:p w:rsidR="004967D0" w:rsidRDefault="004967D0" w:rsidP="004967D0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>Приобретение реле времени пускателей в Новомихайловском сельсовете.</w:t>
      </w:r>
    </w:p>
    <w:p w:rsidR="004967D0" w:rsidRDefault="004967D0" w:rsidP="004967D0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szCs w:val="26"/>
        </w:rPr>
      </w:pPr>
      <w:r>
        <w:rPr>
          <w:szCs w:val="26"/>
        </w:rPr>
        <w:t xml:space="preserve">Замена ламп накаливания на энергосберегающие </w:t>
      </w:r>
      <w:r w:rsidR="00583501">
        <w:rPr>
          <w:szCs w:val="26"/>
        </w:rPr>
        <w:t>лампы</w:t>
      </w:r>
      <w:r>
        <w:rPr>
          <w:szCs w:val="26"/>
        </w:rPr>
        <w:t>.</w:t>
      </w:r>
    </w:p>
    <w:p w:rsidR="004967D0" w:rsidRDefault="004967D0" w:rsidP="004967D0">
      <w:pPr>
        <w:spacing w:after="0" w:line="240" w:lineRule="auto"/>
        <w:ind w:right="-1"/>
        <w:jc w:val="both"/>
        <w:rPr>
          <w:szCs w:val="26"/>
        </w:rPr>
      </w:pPr>
    </w:p>
    <w:p w:rsidR="004967D0" w:rsidRDefault="004967D0" w:rsidP="004967D0">
      <w:pPr>
        <w:pStyle w:val="a3"/>
        <w:numPr>
          <w:ilvl w:val="0"/>
          <w:numId w:val="3"/>
        </w:numPr>
        <w:spacing w:after="0" w:line="240" w:lineRule="auto"/>
        <w:ind w:right="-1"/>
        <w:jc w:val="center"/>
        <w:rPr>
          <w:b/>
          <w:szCs w:val="26"/>
        </w:rPr>
      </w:pPr>
      <w:r>
        <w:rPr>
          <w:b/>
          <w:szCs w:val="26"/>
        </w:rPr>
        <w:t>Сроки и этапы реализации Программы</w:t>
      </w:r>
    </w:p>
    <w:p w:rsidR="004967D0" w:rsidRDefault="00583501" w:rsidP="004967D0">
      <w:pPr>
        <w:spacing w:after="0" w:line="240" w:lineRule="auto"/>
        <w:ind w:right="-1" w:firstLine="567"/>
        <w:jc w:val="both"/>
        <w:rPr>
          <w:szCs w:val="26"/>
        </w:rPr>
      </w:pPr>
      <w:r>
        <w:rPr>
          <w:szCs w:val="26"/>
        </w:rPr>
        <w:t>Программу предусматривается реализовать в три этапа.</w:t>
      </w:r>
    </w:p>
    <w:p w:rsidR="00583501" w:rsidRDefault="00583501" w:rsidP="004967D0">
      <w:pPr>
        <w:spacing w:after="0" w:line="240" w:lineRule="auto"/>
        <w:ind w:right="-1" w:firstLine="567"/>
        <w:jc w:val="both"/>
        <w:rPr>
          <w:szCs w:val="26"/>
        </w:rPr>
      </w:pPr>
      <w:r>
        <w:rPr>
          <w:szCs w:val="26"/>
        </w:rPr>
        <w:t xml:space="preserve">На </w:t>
      </w:r>
      <w:r>
        <w:rPr>
          <w:szCs w:val="26"/>
          <w:lang w:val="en-US"/>
        </w:rPr>
        <w:t>I</w:t>
      </w:r>
      <w:r w:rsidRPr="00583501">
        <w:rPr>
          <w:szCs w:val="26"/>
        </w:rPr>
        <w:t xml:space="preserve"> </w:t>
      </w:r>
      <w:r>
        <w:rPr>
          <w:szCs w:val="26"/>
        </w:rPr>
        <w:t>этапе (2017 – 2018 годы) основным направлением работы в области энергосбережения должно быть приобретение реле времени пускателей в Новомихайловском сельсовете.</w:t>
      </w:r>
    </w:p>
    <w:p w:rsidR="00583501" w:rsidRDefault="00583501" w:rsidP="004967D0">
      <w:pPr>
        <w:spacing w:after="0" w:line="240" w:lineRule="auto"/>
        <w:ind w:right="-1" w:firstLine="567"/>
        <w:jc w:val="both"/>
        <w:rPr>
          <w:szCs w:val="26"/>
        </w:rPr>
      </w:pPr>
      <w:r>
        <w:rPr>
          <w:szCs w:val="26"/>
        </w:rPr>
        <w:t xml:space="preserve">На </w:t>
      </w:r>
      <w:r>
        <w:rPr>
          <w:szCs w:val="26"/>
          <w:lang w:val="en-US"/>
        </w:rPr>
        <w:t>II</w:t>
      </w:r>
      <w:r w:rsidRPr="00583501">
        <w:rPr>
          <w:szCs w:val="26"/>
        </w:rPr>
        <w:t xml:space="preserve"> </w:t>
      </w:r>
      <w:r>
        <w:rPr>
          <w:szCs w:val="26"/>
        </w:rPr>
        <w:t>этапе (2019 – 2020 годы) основным направлением работы в области энергосбережения должна быть замена ламп накаливания на энергосберегающие лампы.</w:t>
      </w:r>
    </w:p>
    <w:p w:rsidR="00583501" w:rsidRDefault="00583501" w:rsidP="004967D0">
      <w:pPr>
        <w:spacing w:after="0" w:line="240" w:lineRule="auto"/>
        <w:ind w:right="-1" w:firstLine="567"/>
        <w:jc w:val="both"/>
        <w:rPr>
          <w:szCs w:val="26"/>
        </w:rPr>
      </w:pPr>
    </w:p>
    <w:p w:rsidR="00583501" w:rsidRDefault="00583501" w:rsidP="00583501">
      <w:pPr>
        <w:pStyle w:val="a3"/>
        <w:numPr>
          <w:ilvl w:val="0"/>
          <w:numId w:val="3"/>
        </w:numPr>
        <w:spacing w:after="0" w:line="240" w:lineRule="auto"/>
        <w:ind w:right="-1"/>
        <w:jc w:val="center"/>
        <w:rPr>
          <w:b/>
          <w:szCs w:val="26"/>
        </w:rPr>
      </w:pPr>
      <w:r>
        <w:rPr>
          <w:b/>
          <w:szCs w:val="26"/>
        </w:rPr>
        <w:t xml:space="preserve">Заключение </w:t>
      </w:r>
    </w:p>
    <w:p w:rsidR="00583501" w:rsidRDefault="00583501" w:rsidP="00583501">
      <w:pPr>
        <w:spacing w:after="0" w:line="240" w:lineRule="auto"/>
        <w:ind w:right="-1" w:firstLine="567"/>
        <w:jc w:val="both"/>
        <w:rPr>
          <w:szCs w:val="26"/>
        </w:rPr>
      </w:pPr>
      <w:r>
        <w:rPr>
          <w:szCs w:val="26"/>
        </w:rPr>
        <w:lastRenderedPageBreak/>
        <w:t>Программа энергосбережения в Новомихайловском сельсовете обеспечивает перевод на энергоэффективный и бездотационный путь развития в бюджетной сфере – минимальные затраты на ТЭР. Программа предусматривает:</w:t>
      </w:r>
    </w:p>
    <w:p w:rsidR="00583501" w:rsidRDefault="00583501" w:rsidP="00583501">
      <w:pPr>
        <w:pStyle w:val="a3"/>
        <w:numPr>
          <w:ilvl w:val="0"/>
          <w:numId w:val="7"/>
        </w:numPr>
        <w:spacing w:after="0" w:line="240" w:lineRule="auto"/>
        <w:ind w:left="0" w:right="-1" w:firstLine="567"/>
        <w:jc w:val="both"/>
        <w:rPr>
          <w:szCs w:val="26"/>
        </w:rPr>
      </w:pPr>
      <w:r>
        <w:rPr>
          <w:szCs w:val="26"/>
        </w:rPr>
        <w:t>Систему отслеживания потребления энергоресурсов и совершенствования энергетического баланса в Новомихайловском сельсовете;</w:t>
      </w:r>
    </w:p>
    <w:p w:rsidR="00583501" w:rsidRDefault="00583501" w:rsidP="00583501">
      <w:pPr>
        <w:pStyle w:val="a3"/>
        <w:numPr>
          <w:ilvl w:val="0"/>
          <w:numId w:val="7"/>
        </w:numPr>
        <w:spacing w:after="0" w:line="240" w:lineRule="auto"/>
        <w:ind w:left="0" w:right="-1" w:firstLine="567"/>
        <w:jc w:val="both"/>
        <w:rPr>
          <w:szCs w:val="26"/>
        </w:rPr>
      </w:pPr>
      <w:r>
        <w:rPr>
          <w:szCs w:val="26"/>
        </w:rPr>
        <w:t xml:space="preserve">Организацию учета и контроля по рациональному использованию, нормированию и </w:t>
      </w:r>
      <w:proofErr w:type="spellStart"/>
      <w:r>
        <w:rPr>
          <w:szCs w:val="26"/>
        </w:rPr>
        <w:t>лимитированию</w:t>
      </w:r>
      <w:proofErr w:type="spellEnd"/>
      <w:r>
        <w:rPr>
          <w:szCs w:val="26"/>
        </w:rPr>
        <w:t xml:space="preserve"> энергоресурсов;</w:t>
      </w:r>
    </w:p>
    <w:p w:rsidR="00583501" w:rsidRDefault="00583501" w:rsidP="00583501">
      <w:pPr>
        <w:pStyle w:val="a3"/>
        <w:numPr>
          <w:ilvl w:val="0"/>
          <w:numId w:val="7"/>
        </w:numPr>
        <w:spacing w:after="0" w:line="240" w:lineRule="auto"/>
        <w:ind w:left="0" w:right="-1" w:firstLine="567"/>
        <w:jc w:val="both"/>
        <w:rPr>
          <w:szCs w:val="26"/>
        </w:rPr>
      </w:pPr>
      <w:r>
        <w:rPr>
          <w:szCs w:val="26"/>
        </w:rPr>
        <w:t>Организацию энерг</w:t>
      </w:r>
      <w:r w:rsidR="00440019">
        <w:rPr>
          <w:szCs w:val="26"/>
        </w:rPr>
        <w:t>е</w:t>
      </w:r>
      <w:r>
        <w:rPr>
          <w:szCs w:val="26"/>
        </w:rPr>
        <w:t>тических обследований для выявления нерационального использования энергоресурсов;</w:t>
      </w:r>
    </w:p>
    <w:p w:rsidR="00583501" w:rsidRDefault="00583501" w:rsidP="00583501">
      <w:pPr>
        <w:pStyle w:val="a3"/>
        <w:numPr>
          <w:ilvl w:val="0"/>
          <w:numId w:val="7"/>
        </w:numPr>
        <w:spacing w:after="0" w:line="240" w:lineRule="auto"/>
        <w:ind w:left="0" w:right="-1" w:firstLine="567"/>
        <w:jc w:val="both"/>
        <w:rPr>
          <w:szCs w:val="26"/>
        </w:rPr>
      </w:pPr>
      <w:r>
        <w:rPr>
          <w:szCs w:val="26"/>
        </w:rPr>
        <w:t>Разработку и реализацию энергосберегающих мероприятий.</w:t>
      </w:r>
    </w:p>
    <w:p w:rsidR="00583501" w:rsidRPr="00583501" w:rsidRDefault="00583501" w:rsidP="00583501">
      <w:pPr>
        <w:spacing w:after="0" w:line="240" w:lineRule="auto"/>
        <w:ind w:right="-1" w:firstLine="567"/>
        <w:jc w:val="both"/>
        <w:rPr>
          <w:szCs w:val="26"/>
        </w:rPr>
      </w:pPr>
      <w:r>
        <w:rPr>
          <w:szCs w:val="26"/>
        </w:rPr>
        <w:t>Учет энерг</w:t>
      </w:r>
      <w:r w:rsidR="00440019">
        <w:rPr>
          <w:szCs w:val="26"/>
        </w:rPr>
        <w:t>е</w:t>
      </w:r>
      <w:r>
        <w:rPr>
          <w:szCs w:val="26"/>
        </w:rPr>
        <w:t xml:space="preserve">тических ресурсов, их экономия, нормирование и </w:t>
      </w:r>
      <w:proofErr w:type="spellStart"/>
      <w:r>
        <w:rPr>
          <w:szCs w:val="26"/>
        </w:rPr>
        <w:t>лимитирование</w:t>
      </w:r>
      <w:proofErr w:type="spellEnd"/>
      <w:r>
        <w:rPr>
          <w:szCs w:val="26"/>
        </w:rPr>
        <w:t>, оптимизация энерг</w:t>
      </w:r>
      <w:r w:rsidR="00440019">
        <w:rPr>
          <w:szCs w:val="26"/>
        </w:rPr>
        <w:t>е</w:t>
      </w:r>
      <w:r>
        <w:rPr>
          <w:szCs w:val="26"/>
        </w:rPr>
        <w:t>тического баланса</w:t>
      </w:r>
      <w:r w:rsidR="00F16476">
        <w:rPr>
          <w:szCs w:val="26"/>
        </w:rPr>
        <w:t xml:space="preserve"> позволяет снизить кризис неплатежей, уменьшить затраты на приобретение ТЭР.</w:t>
      </w:r>
    </w:p>
    <w:p w:rsidR="00FE4D91" w:rsidRDefault="00FE4D91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</w:pPr>
    </w:p>
    <w:p w:rsidR="00F16476" w:rsidRDefault="00F16476" w:rsidP="00FE4D91">
      <w:pPr>
        <w:spacing w:after="0" w:line="240" w:lineRule="auto"/>
        <w:ind w:right="-1"/>
        <w:jc w:val="both"/>
        <w:sectPr w:rsidR="00F16476" w:rsidSect="00464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6476" w:rsidRDefault="00F16476" w:rsidP="00F16476">
      <w:pPr>
        <w:spacing w:after="0" w:line="240" w:lineRule="auto"/>
        <w:ind w:right="-1"/>
        <w:jc w:val="center"/>
      </w:pPr>
      <w:r>
        <w:lastRenderedPageBreak/>
        <w:t>Расчет эффективности Программы. Замена ламп накалив</w:t>
      </w:r>
      <w:r w:rsidR="00C5782D">
        <w:t>ания на энергосберегающие лампы</w:t>
      </w:r>
    </w:p>
    <w:p w:rsidR="00C5782D" w:rsidRDefault="00C5782D" w:rsidP="00F16476">
      <w:pPr>
        <w:spacing w:after="0" w:line="240" w:lineRule="auto"/>
        <w:ind w:right="-1"/>
        <w:jc w:val="center"/>
      </w:pPr>
    </w:p>
    <w:tbl>
      <w:tblPr>
        <w:tblStyle w:val="a4"/>
        <w:tblW w:w="0" w:type="auto"/>
        <w:tblLook w:val="04A0"/>
      </w:tblPr>
      <w:tblGrid>
        <w:gridCol w:w="2468"/>
        <w:gridCol w:w="1953"/>
        <w:gridCol w:w="1656"/>
        <w:gridCol w:w="2008"/>
        <w:gridCol w:w="1953"/>
        <w:gridCol w:w="1268"/>
        <w:gridCol w:w="1522"/>
        <w:gridCol w:w="1958"/>
      </w:tblGrid>
      <w:tr w:rsidR="00F16476" w:rsidTr="00F16476">
        <w:tc>
          <w:tcPr>
            <w:tcW w:w="1848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Вид лампы</w:t>
            </w:r>
          </w:p>
        </w:tc>
        <w:tc>
          <w:tcPr>
            <w:tcW w:w="1848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Потребление электроэнергии одной лампы</w:t>
            </w:r>
          </w:p>
        </w:tc>
        <w:tc>
          <w:tcPr>
            <w:tcW w:w="1848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Общая потребность одной лампы при условии работы кВт/</w:t>
            </w:r>
            <w:proofErr w:type="gramStart"/>
            <w:r>
              <w:t>ч</w:t>
            </w:r>
            <w:proofErr w:type="gramEnd"/>
          </w:p>
        </w:tc>
        <w:tc>
          <w:tcPr>
            <w:tcW w:w="1848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Тариф на электроэнергию</w:t>
            </w:r>
          </w:p>
        </w:tc>
        <w:tc>
          <w:tcPr>
            <w:tcW w:w="1848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Стоимость потребленной электроэнергии</w:t>
            </w:r>
          </w:p>
        </w:tc>
        <w:tc>
          <w:tcPr>
            <w:tcW w:w="1848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Срок службы</w:t>
            </w:r>
          </w:p>
        </w:tc>
        <w:tc>
          <w:tcPr>
            <w:tcW w:w="1849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Стоимость (рублей)</w:t>
            </w:r>
          </w:p>
        </w:tc>
        <w:tc>
          <w:tcPr>
            <w:tcW w:w="1849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Эффективность (рублей в год)</w:t>
            </w:r>
          </w:p>
        </w:tc>
      </w:tr>
      <w:tr w:rsidR="00F16476" w:rsidTr="00F16476">
        <w:tc>
          <w:tcPr>
            <w:tcW w:w="1848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Лампа накаливания</w:t>
            </w:r>
          </w:p>
        </w:tc>
        <w:tc>
          <w:tcPr>
            <w:tcW w:w="1848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250 Вт</w:t>
            </w:r>
          </w:p>
        </w:tc>
        <w:tc>
          <w:tcPr>
            <w:tcW w:w="1848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747</w:t>
            </w:r>
          </w:p>
        </w:tc>
        <w:tc>
          <w:tcPr>
            <w:tcW w:w="1848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4,92</w:t>
            </w:r>
          </w:p>
        </w:tc>
        <w:tc>
          <w:tcPr>
            <w:tcW w:w="1848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3675,24</w:t>
            </w:r>
          </w:p>
        </w:tc>
        <w:tc>
          <w:tcPr>
            <w:tcW w:w="1848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10000 ч.</w:t>
            </w:r>
          </w:p>
        </w:tc>
        <w:tc>
          <w:tcPr>
            <w:tcW w:w="1849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540</w:t>
            </w:r>
          </w:p>
        </w:tc>
        <w:tc>
          <w:tcPr>
            <w:tcW w:w="1849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</w:p>
        </w:tc>
      </w:tr>
      <w:tr w:rsidR="00F16476" w:rsidTr="00F16476">
        <w:tc>
          <w:tcPr>
            <w:tcW w:w="1848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Энергосберегающая лампа</w:t>
            </w:r>
          </w:p>
        </w:tc>
        <w:tc>
          <w:tcPr>
            <w:tcW w:w="1848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70 Вт</w:t>
            </w:r>
          </w:p>
        </w:tc>
        <w:tc>
          <w:tcPr>
            <w:tcW w:w="1848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209,2</w:t>
            </w:r>
          </w:p>
        </w:tc>
        <w:tc>
          <w:tcPr>
            <w:tcW w:w="1848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4,92</w:t>
            </w:r>
          </w:p>
        </w:tc>
        <w:tc>
          <w:tcPr>
            <w:tcW w:w="1848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1029,25</w:t>
            </w:r>
          </w:p>
        </w:tc>
        <w:tc>
          <w:tcPr>
            <w:tcW w:w="1848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1200 ч.</w:t>
            </w:r>
          </w:p>
        </w:tc>
        <w:tc>
          <w:tcPr>
            <w:tcW w:w="1849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500</w:t>
            </w:r>
          </w:p>
        </w:tc>
        <w:tc>
          <w:tcPr>
            <w:tcW w:w="1849" w:type="dxa"/>
          </w:tcPr>
          <w:p w:rsidR="00F16476" w:rsidRDefault="00F16476" w:rsidP="00F16476">
            <w:pPr>
              <w:spacing w:after="0" w:line="240" w:lineRule="auto"/>
              <w:ind w:right="-1"/>
              <w:jc w:val="center"/>
            </w:pPr>
            <w:r>
              <w:t>2645,98</w:t>
            </w:r>
          </w:p>
        </w:tc>
      </w:tr>
    </w:tbl>
    <w:p w:rsidR="00F16476" w:rsidRDefault="00F16476" w:rsidP="00F16476">
      <w:pPr>
        <w:spacing w:after="0" w:line="240" w:lineRule="auto"/>
        <w:ind w:right="-1"/>
        <w:jc w:val="both"/>
      </w:pPr>
    </w:p>
    <w:p w:rsidR="00F16476" w:rsidRDefault="00F16476" w:rsidP="00F16476">
      <w:pPr>
        <w:spacing w:after="0" w:line="240" w:lineRule="auto"/>
        <w:ind w:right="-1"/>
        <w:jc w:val="both"/>
      </w:pPr>
      <w:proofErr w:type="gramStart"/>
      <w:r>
        <w:t>249 (раб.</w:t>
      </w:r>
      <w:proofErr w:type="gramEnd"/>
      <w:r>
        <w:t xml:space="preserve"> </w:t>
      </w:r>
      <w:proofErr w:type="gramStart"/>
      <w:r>
        <w:t>Дни)*12 (ч.) = 2988 ч. * 250 Вт = 747 кВт/ч</w:t>
      </w:r>
      <w:proofErr w:type="gramEnd"/>
    </w:p>
    <w:p w:rsidR="00F16476" w:rsidRDefault="00F16476" w:rsidP="00F16476">
      <w:pPr>
        <w:spacing w:after="0" w:line="240" w:lineRule="auto"/>
        <w:ind w:right="-1"/>
        <w:jc w:val="both"/>
      </w:pPr>
      <w:proofErr w:type="gramStart"/>
      <w:r>
        <w:t>249 (раб.</w:t>
      </w:r>
      <w:proofErr w:type="gramEnd"/>
      <w:r>
        <w:t xml:space="preserve"> </w:t>
      </w:r>
      <w:proofErr w:type="gramStart"/>
      <w:r>
        <w:t>Дни)*12 (ч.) = 2988 ч. * 70 Вт = 209,2 кВт/ч</w:t>
      </w:r>
      <w:proofErr w:type="gramEnd"/>
    </w:p>
    <w:p w:rsidR="00F16476" w:rsidRDefault="00F16476" w:rsidP="00F16476">
      <w:pPr>
        <w:spacing w:after="0" w:line="240" w:lineRule="auto"/>
        <w:ind w:right="-1"/>
        <w:jc w:val="both"/>
      </w:pPr>
      <w:r>
        <w:t>747 кВт/</w:t>
      </w:r>
      <w:proofErr w:type="gramStart"/>
      <w:r>
        <w:t>ч</w:t>
      </w:r>
      <w:proofErr w:type="gramEnd"/>
      <w:r>
        <w:t xml:space="preserve"> * 4,92 </w:t>
      </w:r>
      <w:proofErr w:type="spellStart"/>
      <w:r>
        <w:t>руб</w:t>
      </w:r>
      <w:proofErr w:type="spellEnd"/>
      <w:r>
        <w:t xml:space="preserve"> (тариф на </w:t>
      </w:r>
      <w:proofErr w:type="spellStart"/>
      <w:r>
        <w:t>эл</w:t>
      </w:r>
      <w:proofErr w:type="spellEnd"/>
      <w:r>
        <w:t>. энергию) = 3675,24 рублей</w:t>
      </w:r>
    </w:p>
    <w:p w:rsidR="00F16476" w:rsidRDefault="00F16476" w:rsidP="00F16476">
      <w:pPr>
        <w:spacing w:after="0" w:line="240" w:lineRule="auto"/>
        <w:ind w:right="-1"/>
        <w:jc w:val="both"/>
      </w:pPr>
      <w:r>
        <w:t>209,2 кВт/</w:t>
      </w:r>
      <w:proofErr w:type="gramStart"/>
      <w:r>
        <w:t>ч</w:t>
      </w:r>
      <w:proofErr w:type="gramEnd"/>
      <w:r>
        <w:t xml:space="preserve"> * 4,92 </w:t>
      </w:r>
      <w:proofErr w:type="spellStart"/>
      <w:r>
        <w:t>руб</w:t>
      </w:r>
      <w:proofErr w:type="spellEnd"/>
      <w:r>
        <w:t xml:space="preserve"> (тариф на </w:t>
      </w:r>
      <w:proofErr w:type="spellStart"/>
      <w:r>
        <w:t>эл</w:t>
      </w:r>
      <w:proofErr w:type="spellEnd"/>
      <w:r>
        <w:t>. энергию) = 1029,26 рублей</w:t>
      </w:r>
    </w:p>
    <w:p w:rsidR="00F16476" w:rsidRDefault="00F16476" w:rsidP="00F16476">
      <w:pPr>
        <w:spacing w:after="0" w:line="240" w:lineRule="auto"/>
        <w:ind w:right="-1"/>
        <w:jc w:val="both"/>
      </w:pPr>
      <w:r>
        <w:t>Эффективность:</w:t>
      </w:r>
    </w:p>
    <w:p w:rsidR="00F16476" w:rsidRDefault="00F16476" w:rsidP="00F16476">
      <w:pPr>
        <w:spacing w:after="0" w:line="240" w:lineRule="auto"/>
        <w:ind w:right="-1"/>
        <w:jc w:val="both"/>
      </w:pPr>
      <w:r>
        <w:t>3675,24 рублей – 1029,26 рублей = 2645,98 рублей</w:t>
      </w:r>
    </w:p>
    <w:p w:rsidR="00F16476" w:rsidRDefault="00F16476" w:rsidP="00F16476">
      <w:pPr>
        <w:spacing w:after="0" w:line="240" w:lineRule="auto"/>
        <w:ind w:right="-1"/>
        <w:jc w:val="both"/>
      </w:pPr>
      <w:r>
        <w:t>2645,98 рублей * 50 ламп = 132299 рублей в год</w:t>
      </w:r>
    </w:p>
    <w:p w:rsidR="009F40CC" w:rsidRDefault="009F40CC" w:rsidP="00F16476">
      <w:pPr>
        <w:spacing w:after="0" w:line="240" w:lineRule="auto"/>
        <w:ind w:right="-1"/>
        <w:jc w:val="both"/>
      </w:pPr>
    </w:p>
    <w:p w:rsidR="009F40CC" w:rsidRDefault="009F40CC" w:rsidP="00F16476">
      <w:pPr>
        <w:spacing w:after="0" w:line="240" w:lineRule="auto"/>
        <w:ind w:right="-1"/>
        <w:jc w:val="both"/>
      </w:pPr>
    </w:p>
    <w:p w:rsidR="009F40CC" w:rsidRDefault="009F40CC" w:rsidP="00F16476">
      <w:pPr>
        <w:spacing w:after="0" w:line="240" w:lineRule="auto"/>
        <w:ind w:right="-1"/>
        <w:jc w:val="both"/>
      </w:pPr>
    </w:p>
    <w:p w:rsidR="009F40CC" w:rsidRDefault="009F40CC" w:rsidP="00F16476">
      <w:pPr>
        <w:spacing w:after="0" w:line="240" w:lineRule="auto"/>
        <w:ind w:right="-1"/>
        <w:jc w:val="both"/>
      </w:pPr>
    </w:p>
    <w:p w:rsidR="009F40CC" w:rsidRDefault="009F40CC" w:rsidP="00F16476">
      <w:pPr>
        <w:spacing w:after="0" w:line="240" w:lineRule="auto"/>
        <w:ind w:right="-1"/>
        <w:jc w:val="both"/>
      </w:pPr>
    </w:p>
    <w:p w:rsidR="009F40CC" w:rsidRDefault="009F40CC" w:rsidP="00F16476">
      <w:pPr>
        <w:spacing w:after="0" w:line="240" w:lineRule="auto"/>
        <w:ind w:right="-1"/>
        <w:jc w:val="both"/>
      </w:pPr>
    </w:p>
    <w:p w:rsidR="009F40CC" w:rsidRDefault="009F40CC" w:rsidP="00F16476">
      <w:pPr>
        <w:spacing w:after="0" w:line="240" w:lineRule="auto"/>
        <w:ind w:right="-1"/>
        <w:jc w:val="both"/>
      </w:pPr>
    </w:p>
    <w:p w:rsidR="009F40CC" w:rsidRDefault="009F40CC" w:rsidP="00F16476">
      <w:pPr>
        <w:spacing w:after="0" w:line="240" w:lineRule="auto"/>
        <w:ind w:right="-1"/>
        <w:jc w:val="both"/>
      </w:pPr>
    </w:p>
    <w:p w:rsidR="009F40CC" w:rsidRDefault="009F40CC" w:rsidP="00F16476">
      <w:pPr>
        <w:spacing w:after="0" w:line="240" w:lineRule="auto"/>
        <w:ind w:right="-1"/>
        <w:jc w:val="both"/>
      </w:pPr>
    </w:p>
    <w:p w:rsidR="009F40CC" w:rsidRDefault="009F40CC" w:rsidP="00F16476">
      <w:pPr>
        <w:spacing w:after="0" w:line="240" w:lineRule="auto"/>
        <w:ind w:right="-1"/>
        <w:jc w:val="both"/>
      </w:pPr>
    </w:p>
    <w:p w:rsidR="009F40CC" w:rsidRDefault="009F40CC" w:rsidP="00F16476">
      <w:pPr>
        <w:spacing w:after="0" w:line="240" w:lineRule="auto"/>
        <w:ind w:right="-1"/>
        <w:jc w:val="both"/>
      </w:pPr>
    </w:p>
    <w:p w:rsidR="009F40CC" w:rsidRPr="00FE4D91" w:rsidRDefault="009F40CC" w:rsidP="00F16476">
      <w:pPr>
        <w:spacing w:after="0" w:line="240" w:lineRule="auto"/>
        <w:ind w:right="-1"/>
        <w:jc w:val="both"/>
      </w:pPr>
    </w:p>
    <w:p w:rsidR="00F16476" w:rsidRDefault="009F40CC" w:rsidP="009F40CC">
      <w:pPr>
        <w:spacing w:after="0" w:line="240" w:lineRule="auto"/>
        <w:ind w:right="-1"/>
        <w:jc w:val="center"/>
      </w:pPr>
      <w:r>
        <w:t>План мероприятий по программе энергосбережения Новомихайловского сельсовета на 2017 – 2020 годы</w:t>
      </w:r>
    </w:p>
    <w:p w:rsidR="00C5782D" w:rsidRDefault="00C5782D" w:rsidP="009F40CC">
      <w:pPr>
        <w:spacing w:after="0" w:line="240" w:lineRule="auto"/>
        <w:ind w:right="-1"/>
        <w:jc w:val="center"/>
      </w:pPr>
    </w:p>
    <w:tbl>
      <w:tblPr>
        <w:tblStyle w:val="a4"/>
        <w:tblW w:w="0" w:type="auto"/>
        <w:tblLook w:val="04A0"/>
      </w:tblPr>
      <w:tblGrid>
        <w:gridCol w:w="638"/>
        <w:gridCol w:w="2465"/>
        <w:gridCol w:w="2377"/>
        <w:gridCol w:w="2067"/>
        <w:gridCol w:w="1166"/>
        <w:gridCol w:w="1035"/>
        <w:gridCol w:w="1034"/>
        <w:gridCol w:w="1033"/>
        <w:gridCol w:w="1032"/>
        <w:gridCol w:w="1939"/>
      </w:tblGrid>
      <w:tr w:rsidR="00C5782D" w:rsidTr="00C5782D">
        <w:tc>
          <w:tcPr>
            <w:tcW w:w="638" w:type="dxa"/>
            <w:vMerge w:val="restart"/>
          </w:tcPr>
          <w:p w:rsidR="00C5782D" w:rsidRDefault="00C5782D" w:rsidP="00C5782D">
            <w:pPr>
              <w:spacing w:after="0" w:line="240" w:lineRule="auto"/>
              <w:ind w:right="-1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65" w:type="dxa"/>
            <w:vMerge w:val="restart"/>
          </w:tcPr>
          <w:p w:rsidR="00C5782D" w:rsidRDefault="00C5782D" w:rsidP="00C5782D">
            <w:pPr>
              <w:spacing w:after="0" w:line="240" w:lineRule="auto"/>
              <w:ind w:right="-1"/>
              <w:jc w:val="center"/>
            </w:pPr>
            <w:r>
              <w:t>Наименование мероприятия</w:t>
            </w:r>
          </w:p>
        </w:tc>
        <w:tc>
          <w:tcPr>
            <w:tcW w:w="2377" w:type="dxa"/>
            <w:vMerge w:val="restart"/>
          </w:tcPr>
          <w:p w:rsidR="00C5782D" w:rsidRDefault="00C5782D" w:rsidP="00C5782D">
            <w:pPr>
              <w:spacing w:after="0" w:line="240" w:lineRule="auto"/>
              <w:ind w:right="-1"/>
              <w:jc w:val="center"/>
            </w:pPr>
            <w:r>
              <w:t>Исполнители</w:t>
            </w:r>
          </w:p>
        </w:tc>
        <w:tc>
          <w:tcPr>
            <w:tcW w:w="2067" w:type="dxa"/>
            <w:vMerge w:val="restart"/>
          </w:tcPr>
          <w:p w:rsidR="00C5782D" w:rsidRDefault="00C5782D" w:rsidP="00C5782D">
            <w:pPr>
              <w:spacing w:after="0" w:line="240" w:lineRule="auto"/>
              <w:ind w:right="-1"/>
              <w:jc w:val="center"/>
            </w:pPr>
            <w:r>
              <w:t>Источник финансирования</w:t>
            </w:r>
          </w:p>
        </w:tc>
        <w:tc>
          <w:tcPr>
            <w:tcW w:w="1166" w:type="dxa"/>
            <w:vMerge w:val="restart"/>
          </w:tcPr>
          <w:p w:rsidR="00C5782D" w:rsidRDefault="00C5782D" w:rsidP="00C5782D">
            <w:pPr>
              <w:spacing w:after="0" w:line="240" w:lineRule="auto"/>
              <w:ind w:right="-1"/>
              <w:jc w:val="center"/>
            </w:pPr>
            <w:r>
              <w:t>Всего, рублей</w:t>
            </w:r>
          </w:p>
        </w:tc>
        <w:tc>
          <w:tcPr>
            <w:tcW w:w="4134" w:type="dxa"/>
            <w:gridSpan w:val="4"/>
          </w:tcPr>
          <w:p w:rsidR="00C5782D" w:rsidRDefault="00C5782D" w:rsidP="00C5782D">
            <w:pPr>
              <w:spacing w:after="0" w:line="240" w:lineRule="auto"/>
              <w:ind w:right="-1"/>
              <w:jc w:val="center"/>
            </w:pPr>
            <w:r>
              <w:t>В том числе по годам, рублей</w:t>
            </w:r>
          </w:p>
        </w:tc>
        <w:tc>
          <w:tcPr>
            <w:tcW w:w="1939" w:type="dxa"/>
            <w:vMerge w:val="restart"/>
          </w:tcPr>
          <w:p w:rsidR="00C5782D" w:rsidRDefault="00C5782D" w:rsidP="00C5782D">
            <w:pPr>
              <w:spacing w:after="0" w:line="240" w:lineRule="auto"/>
              <w:ind w:right="-1"/>
              <w:jc w:val="center"/>
            </w:pPr>
            <w:r>
              <w:t>Экономическая эффективность</w:t>
            </w:r>
          </w:p>
        </w:tc>
      </w:tr>
      <w:tr w:rsidR="00C5782D" w:rsidTr="00C5782D">
        <w:tc>
          <w:tcPr>
            <w:tcW w:w="638" w:type="dxa"/>
            <w:vMerge/>
          </w:tcPr>
          <w:p w:rsidR="00C5782D" w:rsidRDefault="00C5782D" w:rsidP="009F40CC">
            <w:pPr>
              <w:spacing w:after="0" w:line="240" w:lineRule="auto"/>
              <w:ind w:right="-1"/>
              <w:jc w:val="both"/>
            </w:pPr>
          </w:p>
        </w:tc>
        <w:tc>
          <w:tcPr>
            <w:tcW w:w="2465" w:type="dxa"/>
            <w:vMerge/>
          </w:tcPr>
          <w:p w:rsidR="00C5782D" w:rsidRDefault="00C5782D" w:rsidP="009F40CC">
            <w:pPr>
              <w:spacing w:after="0" w:line="240" w:lineRule="auto"/>
              <w:ind w:right="-1"/>
              <w:jc w:val="both"/>
            </w:pPr>
          </w:p>
        </w:tc>
        <w:tc>
          <w:tcPr>
            <w:tcW w:w="2377" w:type="dxa"/>
            <w:vMerge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</w:p>
        </w:tc>
        <w:tc>
          <w:tcPr>
            <w:tcW w:w="2067" w:type="dxa"/>
            <w:vMerge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</w:p>
        </w:tc>
        <w:tc>
          <w:tcPr>
            <w:tcW w:w="1166" w:type="dxa"/>
            <w:vMerge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</w:p>
        </w:tc>
        <w:tc>
          <w:tcPr>
            <w:tcW w:w="1035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  <w:r>
              <w:t>2017</w:t>
            </w:r>
          </w:p>
        </w:tc>
        <w:tc>
          <w:tcPr>
            <w:tcW w:w="1034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  <w:r>
              <w:t>2018</w:t>
            </w:r>
          </w:p>
        </w:tc>
        <w:tc>
          <w:tcPr>
            <w:tcW w:w="1033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  <w:r>
              <w:t>2019</w:t>
            </w:r>
          </w:p>
        </w:tc>
        <w:tc>
          <w:tcPr>
            <w:tcW w:w="1032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  <w:r>
              <w:t>2020</w:t>
            </w:r>
          </w:p>
        </w:tc>
        <w:tc>
          <w:tcPr>
            <w:tcW w:w="1939" w:type="dxa"/>
            <w:vMerge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</w:p>
        </w:tc>
      </w:tr>
      <w:tr w:rsidR="009F40CC" w:rsidTr="00C5782D">
        <w:tc>
          <w:tcPr>
            <w:tcW w:w="638" w:type="dxa"/>
          </w:tcPr>
          <w:p w:rsidR="009F40CC" w:rsidRDefault="009F40CC" w:rsidP="009F40CC">
            <w:pPr>
              <w:spacing w:after="0" w:line="240" w:lineRule="auto"/>
              <w:ind w:right="-1"/>
              <w:jc w:val="both"/>
            </w:pPr>
            <w:r>
              <w:t>1</w:t>
            </w:r>
          </w:p>
        </w:tc>
        <w:tc>
          <w:tcPr>
            <w:tcW w:w="2465" w:type="dxa"/>
          </w:tcPr>
          <w:p w:rsidR="009F40CC" w:rsidRDefault="00B3497A" w:rsidP="009F40CC">
            <w:pPr>
              <w:spacing w:after="0" w:line="240" w:lineRule="auto"/>
              <w:ind w:right="-1"/>
              <w:jc w:val="both"/>
            </w:pPr>
            <w:r>
              <w:t>Выполнение работ по освещению улиц с применением ШУНО и энергосберегающих ламп</w:t>
            </w:r>
          </w:p>
        </w:tc>
        <w:tc>
          <w:tcPr>
            <w:tcW w:w="2377" w:type="dxa"/>
          </w:tcPr>
          <w:p w:rsidR="009F40CC" w:rsidRDefault="009F40CC" w:rsidP="009F40CC">
            <w:pPr>
              <w:spacing w:after="0" w:line="240" w:lineRule="auto"/>
              <w:ind w:right="-1"/>
              <w:jc w:val="center"/>
            </w:pPr>
            <w:r>
              <w:t>Новомихайловский сельсовет</w:t>
            </w:r>
          </w:p>
        </w:tc>
        <w:tc>
          <w:tcPr>
            <w:tcW w:w="2067" w:type="dxa"/>
          </w:tcPr>
          <w:p w:rsidR="009F40CC" w:rsidRDefault="00C5782D" w:rsidP="009F40CC">
            <w:pPr>
              <w:spacing w:after="0" w:line="240" w:lineRule="auto"/>
              <w:ind w:right="-1"/>
              <w:jc w:val="center"/>
            </w:pPr>
            <w:r>
              <w:t>Собственные средства</w:t>
            </w:r>
          </w:p>
        </w:tc>
        <w:tc>
          <w:tcPr>
            <w:tcW w:w="1166" w:type="dxa"/>
          </w:tcPr>
          <w:p w:rsidR="009F40CC" w:rsidRDefault="00C5782D" w:rsidP="009F40CC">
            <w:pPr>
              <w:spacing w:after="0" w:line="240" w:lineRule="auto"/>
              <w:ind w:right="-1"/>
              <w:jc w:val="center"/>
            </w:pPr>
            <w:r>
              <w:t>20000</w:t>
            </w:r>
          </w:p>
        </w:tc>
        <w:tc>
          <w:tcPr>
            <w:tcW w:w="1035" w:type="dxa"/>
          </w:tcPr>
          <w:p w:rsidR="009F40CC" w:rsidRDefault="009F40CC" w:rsidP="009F40CC">
            <w:pPr>
              <w:spacing w:after="0" w:line="240" w:lineRule="auto"/>
              <w:ind w:right="-1"/>
              <w:jc w:val="center"/>
            </w:pPr>
          </w:p>
        </w:tc>
        <w:tc>
          <w:tcPr>
            <w:tcW w:w="1034" w:type="dxa"/>
          </w:tcPr>
          <w:p w:rsidR="009F40CC" w:rsidRDefault="009F40CC" w:rsidP="009F40CC">
            <w:pPr>
              <w:spacing w:after="0" w:line="240" w:lineRule="auto"/>
              <w:ind w:right="-1"/>
              <w:jc w:val="center"/>
            </w:pPr>
          </w:p>
        </w:tc>
        <w:tc>
          <w:tcPr>
            <w:tcW w:w="1033" w:type="dxa"/>
          </w:tcPr>
          <w:p w:rsidR="009F40CC" w:rsidRDefault="00C5782D" w:rsidP="009F40CC">
            <w:pPr>
              <w:spacing w:after="0" w:line="240" w:lineRule="auto"/>
              <w:ind w:right="-1"/>
              <w:jc w:val="center"/>
            </w:pPr>
            <w:r>
              <w:t xml:space="preserve">10000 </w:t>
            </w:r>
          </w:p>
        </w:tc>
        <w:tc>
          <w:tcPr>
            <w:tcW w:w="1032" w:type="dxa"/>
          </w:tcPr>
          <w:p w:rsidR="009F40CC" w:rsidRDefault="00C5782D" w:rsidP="009F40CC">
            <w:pPr>
              <w:spacing w:after="0" w:line="240" w:lineRule="auto"/>
              <w:ind w:right="-1"/>
              <w:jc w:val="center"/>
            </w:pPr>
            <w:r>
              <w:t>10000</w:t>
            </w:r>
          </w:p>
        </w:tc>
        <w:tc>
          <w:tcPr>
            <w:tcW w:w="1939" w:type="dxa"/>
          </w:tcPr>
          <w:p w:rsidR="009F40CC" w:rsidRDefault="009F40CC" w:rsidP="009F40CC">
            <w:pPr>
              <w:spacing w:after="0" w:line="240" w:lineRule="auto"/>
              <w:ind w:right="-1"/>
              <w:jc w:val="center"/>
            </w:pPr>
          </w:p>
        </w:tc>
      </w:tr>
      <w:tr w:rsidR="00C5782D" w:rsidTr="00C5782D">
        <w:tc>
          <w:tcPr>
            <w:tcW w:w="638" w:type="dxa"/>
          </w:tcPr>
          <w:p w:rsidR="00C5782D" w:rsidRDefault="00C5782D" w:rsidP="009F40CC">
            <w:pPr>
              <w:spacing w:after="0" w:line="240" w:lineRule="auto"/>
              <w:ind w:right="-1"/>
              <w:jc w:val="both"/>
            </w:pPr>
            <w:r>
              <w:t>2</w:t>
            </w:r>
          </w:p>
        </w:tc>
        <w:tc>
          <w:tcPr>
            <w:tcW w:w="2465" w:type="dxa"/>
          </w:tcPr>
          <w:p w:rsidR="00C5782D" w:rsidRDefault="00C5782D" w:rsidP="00354792">
            <w:pPr>
              <w:spacing w:after="0" w:line="240" w:lineRule="auto"/>
              <w:ind w:right="-1"/>
              <w:jc w:val="both"/>
            </w:pPr>
            <w:r>
              <w:t>Текущий ремонт здания администрации Новомихайловского сельсовета</w:t>
            </w:r>
          </w:p>
        </w:tc>
        <w:tc>
          <w:tcPr>
            <w:tcW w:w="2377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  <w:r>
              <w:t>Новомихайловский сельсовет</w:t>
            </w:r>
          </w:p>
        </w:tc>
        <w:tc>
          <w:tcPr>
            <w:tcW w:w="2067" w:type="dxa"/>
          </w:tcPr>
          <w:p w:rsidR="00C5782D" w:rsidRDefault="00C5782D" w:rsidP="00354792">
            <w:pPr>
              <w:spacing w:after="0" w:line="240" w:lineRule="auto"/>
              <w:ind w:right="-1"/>
              <w:jc w:val="center"/>
            </w:pPr>
            <w:r>
              <w:t>Собственные средства</w:t>
            </w:r>
          </w:p>
          <w:p w:rsidR="00C5782D" w:rsidRDefault="00C5782D" w:rsidP="00354792">
            <w:pPr>
              <w:spacing w:after="0" w:line="240" w:lineRule="auto"/>
              <w:ind w:right="-1"/>
              <w:jc w:val="center"/>
            </w:pPr>
            <w:r>
              <w:t>Районный бюджет</w:t>
            </w:r>
          </w:p>
        </w:tc>
        <w:tc>
          <w:tcPr>
            <w:tcW w:w="1166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  <w:r>
              <w:t>40000</w:t>
            </w:r>
          </w:p>
        </w:tc>
        <w:tc>
          <w:tcPr>
            <w:tcW w:w="1035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</w:p>
        </w:tc>
        <w:tc>
          <w:tcPr>
            <w:tcW w:w="1034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  <w:r>
              <w:t>30000</w:t>
            </w:r>
          </w:p>
        </w:tc>
        <w:tc>
          <w:tcPr>
            <w:tcW w:w="1033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  <w:r>
              <w:t>10000</w:t>
            </w:r>
          </w:p>
        </w:tc>
        <w:tc>
          <w:tcPr>
            <w:tcW w:w="1032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</w:p>
        </w:tc>
        <w:tc>
          <w:tcPr>
            <w:tcW w:w="1939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</w:p>
        </w:tc>
      </w:tr>
      <w:tr w:rsidR="00C5782D" w:rsidTr="00C5782D">
        <w:tc>
          <w:tcPr>
            <w:tcW w:w="638" w:type="dxa"/>
          </w:tcPr>
          <w:p w:rsidR="00C5782D" w:rsidRDefault="00C5782D" w:rsidP="009F40CC">
            <w:pPr>
              <w:spacing w:after="0" w:line="240" w:lineRule="auto"/>
              <w:ind w:right="-1"/>
              <w:jc w:val="both"/>
            </w:pPr>
            <w:r>
              <w:t>3</w:t>
            </w:r>
          </w:p>
        </w:tc>
        <w:tc>
          <w:tcPr>
            <w:tcW w:w="2465" w:type="dxa"/>
          </w:tcPr>
          <w:p w:rsidR="00C5782D" w:rsidRDefault="00C5782D" w:rsidP="009F40CC">
            <w:pPr>
              <w:spacing w:after="0" w:line="240" w:lineRule="auto"/>
              <w:ind w:right="-1"/>
              <w:jc w:val="both"/>
            </w:pPr>
            <w:r>
              <w:t>Установка модульной котельной СДК</w:t>
            </w:r>
          </w:p>
        </w:tc>
        <w:tc>
          <w:tcPr>
            <w:tcW w:w="2377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  <w:r>
              <w:t>Новомихайловский сельсовет</w:t>
            </w:r>
          </w:p>
        </w:tc>
        <w:tc>
          <w:tcPr>
            <w:tcW w:w="2067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  <w:r>
              <w:t>Районный бюджет</w:t>
            </w:r>
          </w:p>
        </w:tc>
        <w:tc>
          <w:tcPr>
            <w:tcW w:w="1166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  <w:r>
              <w:t>300000</w:t>
            </w:r>
          </w:p>
        </w:tc>
        <w:tc>
          <w:tcPr>
            <w:tcW w:w="1035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</w:p>
        </w:tc>
        <w:tc>
          <w:tcPr>
            <w:tcW w:w="1034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  <w:r>
              <w:t>300000</w:t>
            </w:r>
          </w:p>
        </w:tc>
        <w:tc>
          <w:tcPr>
            <w:tcW w:w="1033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</w:p>
        </w:tc>
        <w:tc>
          <w:tcPr>
            <w:tcW w:w="1032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</w:p>
        </w:tc>
        <w:tc>
          <w:tcPr>
            <w:tcW w:w="1939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</w:p>
        </w:tc>
      </w:tr>
      <w:tr w:rsidR="00C5782D" w:rsidTr="00C5782D">
        <w:tc>
          <w:tcPr>
            <w:tcW w:w="638" w:type="dxa"/>
          </w:tcPr>
          <w:p w:rsidR="00C5782D" w:rsidRDefault="00C5782D" w:rsidP="009F40CC">
            <w:pPr>
              <w:spacing w:after="0" w:line="240" w:lineRule="auto"/>
              <w:ind w:right="-1"/>
              <w:jc w:val="both"/>
            </w:pPr>
            <w:r>
              <w:t>4</w:t>
            </w:r>
          </w:p>
        </w:tc>
        <w:tc>
          <w:tcPr>
            <w:tcW w:w="2465" w:type="dxa"/>
          </w:tcPr>
          <w:p w:rsidR="00C5782D" w:rsidRDefault="00C5782D" w:rsidP="009F40CC">
            <w:pPr>
              <w:spacing w:after="0" w:line="240" w:lineRule="auto"/>
              <w:ind w:right="-1"/>
              <w:jc w:val="both"/>
            </w:pPr>
            <w:r>
              <w:t>Ремонт зрительного зала МБУК Новомихайловский СДК (замена окон с учетом требований пожарной безопасности)</w:t>
            </w:r>
          </w:p>
        </w:tc>
        <w:tc>
          <w:tcPr>
            <w:tcW w:w="2377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  <w:r>
              <w:t>Новомихайловский сельсовет</w:t>
            </w:r>
          </w:p>
        </w:tc>
        <w:tc>
          <w:tcPr>
            <w:tcW w:w="2067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  <w:r>
              <w:t>Районный бюджет</w:t>
            </w:r>
          </w:p>
        </w:tc>
        <w:tc>
          <w:tcPr>
            <w:tcW w:w="1166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  <w:r>
              <w:t>140000</w:t>
            </w:r>
          </w:p>
        </w:tc>
        <w:tc>
          <w:tcPr>
            <w:tcW w:w="1035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</w:p>
        </w:tc>
        <w:tc>
          <w:tcPr>
            <w:tcW w:w="1034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</w:p>
        </w:tc>
        <w:tc>
          <w:tcPr>
            <w:tcW w:w="1033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  <w:r>
              <w:t>140000</w:t>
            </w:r>
          </w:p>
        </w:tc>
        <w:tc>
          <w:tcPr>
            <w:tcW w:w="1032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</w:p>
        </w:tc>
        <w:tc>
          <w:tcPr>
            <w:tcW w:w="1939" w:type="dxa"/>
          </w:tcPr>
          <w:p w:rsidR="00C5782D" w:rsidRDefault="00C5782D" w:rsidP="009F40CC">
            <w:pPr>
              <w:spacing w:after="0" w:line="240" w:lineRule="auto"/>
              <w:ind w:right="-1"/>
              <w:jc w:val="center"/>
            </w:pPr>
          </w:p>
        </w:tc>
      </w:tr>
    </w:tbl>
    <w:p w:rsidR="009F40CC" w:rsidRPr="00FE4D91" w:rsidRDefault="009F40CC" w:rsidP="009F40CC">
      <w:pPr>
        <w:spacing w:after="0" w:line="240" w:lineRule="auto"/>
        <w:ind w:right="-1"/>
        <w:jc w:val="both"/>
      </w:pPr>
    </w:p>
    <w:sectPr w:rsidR="009F40CC" w:rsidRPr="00FE4D91" w:rsidSect="00F164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DBB"/>
    <w:multiLevelType w:val="hybridMultilevel"/>
    <w:tmpl w:val="B5400AD6"/>
    <w:lvl w:ilvl="0" w:tplc="79DA3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BF0509"/>
    <w:multiLevelType w:val="hybridMultilevel"/>
    <w:tmpl w:val="C080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850E9"/>
    <w:multiLevelType w:val="hybridMultilevel"/>
    <w:tmpl w:val="6ADE56EA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0BB5"/>
    <w:multiLevelType w:val="hybridMultilevel"/>
    <w:tmpl w:val="C0785572"/>
    <w:lvl w:ilvl="0" w:tplc="3D765A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806C6B"/>
    <w:multiLevelType w:val="hybridMultilevel"/>
    <w:tmpl w:val="BE4AB102"/>
    <w:lvl w:ilvl="0" w:tplc="F35A7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0A225C"/>
    <w:multiLevelType w:val="hybridMultilevel"/>
    <w:tmpl w:val="B2B65C3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AC502D"/>
    <w:multiLevelType w:val="hybridMultilevel"/>
    <w:tmpl w:val="09B0EC8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BB5"/>
    <w:rsid w:val="000105E9"/>
    <w:rsid w:val="00084C20"/>
    <w:rsid w:val="001003C7"/>
    <w:rsid w:val="00281839"/>
    <w:rsid w:val="002B0E6C"/>
    <w:rsid w:val="00352497"/>
    <w:rsid w:val="00367BE1"/>
    <w:rsid w:val="00372473"/>
    <w:rsid w:val="0037781F"/>
    <w:rsid w:val="00390583"/>
    <w:rsid w:val="003B4F94"/>
    <w:rsid w:val="003C0559"/>
    <w:rsid w:val="00430D2D"/>
    <w:rsid w:val="00440019"/>
    <w:rsid w:val="00464B76"/>
    <w:rsid w:val="004967D0"/>
    <w:rsid w:val="00583501"/>
    <w:rsid w:val="00597855"/>
    <w:rsid w:val="005B6687"/>
    <w:rsid w:val="005F4045"/>
    <w:rsid w:val="007415A3"/>
    <w:rsid w:val="0074698E"/>
    <w:rsid w:val="007C457F"/>
    <w:rsid w:val="00862BB5"/>
    <w:rsid w:val="008738E3"/>
    <w:rsid w:val="008C0FC6"/>
    <w:rsid w:val="00941750"/>
    <w:rsid w:val="009A3B8A"/>
    <w:rsid w:val="009F40CC"/>
    <w:rsid w:val="00A30F84"/>
    <w:rsid w:val="00A44A69"/>
    <w:rsid w:val="00B162FF"/>
    <w:rsid w:val="00B3497A"/>
    <w:rsid w:val="00B75FE9"/>
    <w:rsid w:val="00B76E46"/>
    <w:rsid w:val="00C256FC"/>
    <w:rsid w:val="00C53BF7"/>
    <w:rsid w:val="00C5782D"/>
    <w:rsid w:val="00CF1319"/>
    <w:rsid w:val="00D44D85"/>
    <w:rsid w:val="00D453AA"/>
    <w:rsid w:val="00D51F65"/>
    <w:rsid w:val="00DC738A"/>
    <w:rsid w:val="00EB1783"/>
    <w:rsid w:val="00F16476"/>
    <w:rsid w:val="00F415CE"/>
    <w:rsid w:val="00F956FE"/>
    <w:rsid w:val="00FE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B5"/>
    <w:pPr>
      <w:ind w:left="720"/>
      <w:contextualSpacing/>
    </w:pPr>
  </w:style>
  <w:style w:type="table" w:styleId="a4">
    <w:name w:val="Table Grid"/>
    <w:basedOn w:val="a1"/>
    <w:uiPriority w:val="59"/>
    <w:rsid w:val="000105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07BA-4EAA-4D71-A7C4-4F28CE91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2018-05-22T02:57:00Z</cp:lastPrinted>
  <dcterms:created xsi:type="dcterms:W3CDTF">2018-05-16T06:29:00Z</dcterms:created>
  <dcterms:modified xsi:type="dcterms:W3CDTF">2018-05-22T02:57:00Z</dcterms:modified>
</cp:coreProperties>
</file>